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NW_27016 (Nordrhein-Westfalen) — Amtliche Fischereiaufseherinnen und Fischereiaufseher, Pflichten und Befugnisse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Fischereibehörde kann sich zur Erfüllung ihrer Überwachungsaufgaben amtlich verpflichteter Fischereiaufseherinnen und Fischereiaufseher bedienen.</w:t>
      </w:r>
    </w:p>
    <w:p>
      <w:r>
        <w:t xml:space="preserve">(2) Die Überprüfung der Gültigkeit des Fischereischeins, des Fischereischeins mit Begleitung, des Jahresfischereischeins und des Nachweises über die Entrichtung der Fischereiabgabe erfolgt insbesondere durch eine Kontroll-App. Den amtlich verpflichteten Fischereiaufseherinnen und Fischereiaufsehern sind auf Verlangen auch die beim Fischfang gebrauchten Fanggeräte, die Fische und Fanggeräte in Fischereifahrzeugen sowie die Fischbehälter vorzuzeigen.</w:t>
      </w:r>
    </w:p>
    <w:p>
      <w:r>
        <w:t xml:space="preserve">(3) Die amtlich verpflichteten Fischereiaufseherinnen und Fischereiaufseher sind bei der Durchführung der Fischereiaufsicht befugt, Grundstücke zu betreten und Gewässer zu befahren.</w:t>
      </w:r>
    </w:p>
    <w:p>
      <w:r>
        <w:t xml:space="preserve">(4) Amtlich verpflichtete Fischereiaufseherinnen und Fischereiaufseher werden für die Dauer von fünf Jahren bestellt. Erneute Bestellungen sind für jeweils weitere fünf Jahre zulässig.</w:t>
      </w:r>
    </w:p>
    <w:p>
      <w:r>
        <w:rPr>
          <w:color w:val="555555"/>
          <w:sz w:val="17"/>
        </w:rPr>
        <w:t xml:space="preserve">Zitiervorschlag: § 54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https://recht.nulegal.eu/gesetze/NW_27016/54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