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46 NW_27012 (Nordrhein-Westfalen) — Jagdbehörden</w:t>
      </w:r>
    </w:p>
    <w:p>
      <w:r>
        <w:rPr>
          <w:color w:val="555555"/>
          <w:sz w:val="18"/>
        </w:rPr>
        <w:t xml:space="preserve">LJG-NRW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Oberste Jagdbehörde ist das Ministerium. Es führt die Sonderaufsicht über die unteren Jagdbehörden und ist zugleich oberste Sonderaufsichtsbehörde.</w:t>
      </w:r>
    </w:p>
    <w:p>
      <w:r>
        <w:t xml:space="preserve">(2) Untere Jagdbehörde ist der Kreis oder die kreisfreie Stadt als Kreisordnungsbehörde.</w:t>
      </w:r>
    </w:p>
    <w:p>
      <w:r>
        <w:rPr>
          <w:color w:val="555555"/>
          <w:sz w:val="17"/>
        </w:rPr>
        <w:t xml:space="preserve">Zitiervorschlag: § 46 NW_27012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https://recht.nulegal.eu/gesetze/NW_27012/46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