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NW_27005 (Nordrhein-Westfalen) — Beteiligung der Träger öffentlicher Belange,beteiligte Verbände und Stellen</w:t>
      </w:r>
    </w:p>
    <w:p>
      <w:r>
        <w:rPr>
          <w:color w:val="555555"/>
          <w:sz w:val="18"/>
        </w:rPr>
        <w:t xml:space="preserve">DVO--LNatSchG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der Aufstellung der Landschaftspläne sind insbesondere die nachstehenden Behörden und Stellen als Träger öffentlicher Belange zu beteiligen, soweit sie in ihrem Aufgabenbereich betroffen sein können:</w:t>
      </w:r>
    </w:p>
    <w:p>
      <w:r>
        <w:t xml:space="preserve">1. die Dienstleistungsunternehmen Bahn, Post und Telekommunikation,</w:t>
      </w:r>
    </w:p>
    <w:p>
      <w:r>
        <w:t xml:space="preserve">2. die Oberfinanzdirektion,</w:t>
      </w:r>
    </w:p>
    <w:p>
      <w:r>
        <w:t xml:space="preserve">3. das Wasser- und Schifffahrtsamt,</w:t>
      </w:r>
    </w:p>
    <w:p>
      <w:r>
        <w:t xml:space="preserve">4. die Wehrbereichsverwaltung,</w:t>
      </w:r>
    </w:p>
    <w:p>
      <w:r>
        <w:t xml:space="preserve">5. das Bundesvermögensamt,</w:t>
      </w:r>
    </w:p>
    <w:p>
      <w:r>
        <w:t xml:space="preserve">6. die Luftfahrtbehörde (Bezirksregierung Düsseldorf bzw. Münster),</w:t>
      </w:r>
    </w:p>
    <w:p>
      <w:r>
        <w:t xml:space="preserve">7. der Geologische Dienst Nordrhein-Westfalen - Landesbetrieb -,</w:t>
      </w:r>
    </w:p>
    <w:p>
      <w:r>
        <w:t xml:space="preserve">8. Landesbetrieb Straßenbau (Köln bzw. Münster),</w:t>
      </w:r>
    </w:p>
    <w:p>
      <w:r>
        <w:t xml:space="preserve">9. die untere Jagdbehörde,</w:t>
      </w:r>
    </w:p>
    <w:p>
      <w:r>
        <w:t xml:space="preserve">10. die Bezirksplanungsbehörde,</w:t>
      </w:r>
    </w:p>
    <w:p>
      <w:r>
        <w:t xml:space="preserve">11. die untere und obere Denkmalbehörde,</w:t>
      </w:r>
    </w:p>
    <w:p>
      <w:r>
        <w:t xml:space="preserve">12. das Amt für Agrarordnung,</w:t>
      </w:r>
    </w:p>
    <w:p>
      <w:r>
        <w:t xml:space="preserve">13. das Bergamt,</w:t>
      </w:r>
    </w:p>
    <w:p>
      <w:r>
        <w:t xml:space="preserve">14. die untere Forstbehörde,</w:t>
      </w:r>
    </w:p>
    <w:p>
      <w:r>
        <w:t xml:space="preserve">15. das Staatliche Umweltamt,</w:t>
      </w:r>
    </w:p>
    <w:p>
      <w:r>
        <w:t xml:space="preserve">16. das Landesamt für Natur, Umwelt und Verbraucherschutz Nordrhein-Westfalen,</w:t>
      </w:r>
    </w:p>
    <w:p>
      <w:r>
        <w:t xml:space="preserve">17. der Landschaftsverband,</w:t>
      </w:r>
    </w:p>
    <w:p>
      <w:r>
        <w:t xml:space="preserve">18. der Regionalverband Ruhr,</w:t>
      </w:r>
    </w:p>
    <w:p>
      <w:r>
        <w:t xml:space="preserve">19. die von der Landschaftsplanung betroffenen Gemeinden sowie die an das Plangebiet angrenzenden Gemeinden und Kreise,</w:t>
      </w:r>
    </w:p>
    <w:p>
      <w:r>
        <w:t xml:space="preserve">20. die Landwirtschaftskammer,</w:t>
      </w:r>
    </w:p>
    <w:p>
      <w:r>
        <w:t xml:space="preserve">21. die Industrie- und Handelskammer,</w:t>
      </w:r>
    </w:p>
    <w:p>
      <w:r>
        <w:t xml:space="preserve">22. die Handwerkskammer,</w:t>
      </w:r>
    </w:p>
    <w:p>
      <w:r>
        <w:t xml:space="preserve">23. die Verbände, die öffentliche Aufgaben wahrnehmen, wie Wasser-, Boden- und Deichverbände,</w:t>
      </w:r>
    </w:p>
    <w:p>
      <w:r>
        <w:t xml:space="preserve">24. die rechtlich verselbständigten Träger der Naturparke und bevorzugten Erholungsgebiete,</w:t>
      </w:r>
    </w:p>
    <w:p>
      <w:r>
        <w:t xml:space="preserve">25. die Versorgungsunternehmen (Elektrizität, Gas, Wasser, Fernwärme) und</w:t>
      </w:r>
    </w:p>
    <w:p>
      <w:r>
        <w:t xml:space="preserve">26. die Kirchen und Religionsgemeinschaften des öffentlichen Rechts.</w:t>
      </w:r>
    </w:p>
    <w:p>
      <w:r>
        <w:t xml:space="preserve">(2) Bei der Aufstellung der Landschaftspläne sind ferner zu beteiligen:</w:t>
      </w:r>
    </w:p>
    <w:p>
      <w:r>
        <w:t xml:space="preserve">1. die anerkannten Naturschutzvereinigungen im Sinne des § 66 Absatz 1 des Landesnaturschutzgesetzes,</w:t>
      </w:r>
    </w:p>
    <w:p>
      <w:r>
        <w:t xml:space="preserve">2. der Beirat bei der unteren Naturschutzbehörde,</w:t>
      </w:r>
    </w:p>
    <w:p>
      <w:r>
        <w:t xml:space="preserve">3. der jeweilige Stadt- oder Kreissportbund und</w:t>
      </w:r>
    </w:p>
    <w:p>
      <w:r>
        <w:t xml:space="preserve">4. der Waldbauernverband, der Rheinische Landwirtschafts-Verband und der Westfälische Landwirtschaftsverband.</w:t>
      </w:r>
    </w:p>
    <w:p>
      <w:r>
        <w:t xml:space="preserve">Abschnitt III</w:t>
      </w:r>
    </w:p>
    <w:p>
      <w:r>
        <w:t xml:space="preserve">Einzelheiten bei Schutzausweisungen</w:t>
      </w:r>
    </w:p>
    <w:p>
      <w:r>
        <w:rPr>
          <w:color w:val="555555"/>
          <w:sz w:val="17"/>
        </w:rPr>
        <w:t xml:space="preserve">Zitiervorschlag: § 11 NW_27005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https://recht.nulegal.eu/gesetze/NW_27005/11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