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NW_26976 (Nordrhein-Westfalen)</w:t>
      </w:r>
    </w:p>
    <w:p>
      <w:r>
        <w:rPr>
          <w:color w:val="555555"/>
          <w:sz w:val="18"/>
        </w:rPr>
        <w:t xml:space="preserve">Verordnung über Umlagen zur Förderung der Milchwirtschaft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November 1965</w:t>
      </w:r>
    </w:p>
    <w:p>
      <w:r>
        <w:t xml:space="preserve">Auf Grund des § 22 Abs. 1 des Milch- und Fettgesetzes in der Fassung vom 10. Dezember 1952 (BGBl. I S. 811), zuletzt geändert durch das Gesetz vom 28. Juni 1965 (BGBl. I S. 529), und auf Grund des § 1 der Verordnung über die Ermächtigung des Ministers für Ernährung, Landwirtschaft und Forsten zum Erlaß von Rechtsverordnungen im Bereich der Milchwirtschaft vom 10. August 1960 (GV. NW. S. 314) wird verordnet:</w:t>
      </w:r>
    </w:p>
    <w:p>
      <w:r>
        <w:rPr>
          <w:color w:val="555555"/>
          <w:sz w:val="17"/>
        </w:rPr>
        <w:t xml:space="preserve">Zitiervorschlag: Volltext NW_26976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https://recht.nulegal.eu/gesetze/NW_26976/volltext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