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NW_26951 (Nordrhein-Westfalen)</w:t>
      </w:r>
    </w:p>
    <w:p>
      <w:r>
        <w:rPr>
          <w:color w:val="555555"/>
          <w:sz w:val="18"/>
        </w:rPr>
        <w:t xml:space="preserve">Gesetz über die durch ein Auseinandersetzungsverfahren begründeten gemeinschaftlichen Angelegenheiten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April 1956</w:t>
      </w:r>
    </w:p>
    <w:p>
      <w:r>
        <w:rPr>
          <w:color w:val="555555"/>
          <w:sz w:val="17"/>
        </w:rPr>
        <w:t xml:space="preserve">Zitiervorschlag: Volltext NW_26951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https://recht.nulegal.eu/gesetze/NW_26951/volltext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