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NW_26932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für die Trinkwassergewinnungsanlagen Tiefbrunnen "Helmighausen" und "Hesperinghausen"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