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NW_26924 (Nordrhein-Westfalen) — Bildung von Ausschüssen, Aufgaben</w:t>
      </w:r>
    </w:p>
    <w:p>
      <w:r>
        <w:rPr>
          <w:color w:val="555555"/>
          <w:sz w:val="18"/>
        </w:rPr>
        <w:t xml:space="preserve">Satzung des Wupperverbandes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Verbandsversammlung kann Ausschüsse mit beratender Funktion bilden. In den Ausschüssen soll jede Mitgliedergruppe (§ 6 Abs. 1 WupperVG) vertreten sein.</w:t>
      </w:r>
    </w:p>
    <w:p>
      <w:r>
        <w:t xml:space="preserve">(2) Soweit Ausschüsse gebildet sind, beraten sie die Verbandsversammlung bei den ihr gemäß § 14 WupperVG obliegenden Aufgaben.</w:t>
      </w:r>
    </w:p>
    <w:p>
      <w:r>
        <w:t xml:space="preserve">(3) Auf Verlangen des Verbandsrates beraten die Ausschüsse den Verbandsrat in Angelegenheiten, die seiner Entscheidung unterliegen und seiner Zustimmung bedürfen.</w:t>
      </w:r>
    </w:p>
    <w:p>
      <w:r>
        <w:t xml:space="preserve">(4) Nähere Einzelheiten zur Bildung der Ausschüsse und zum Verfahren regelt eine von der Verbandsversammlung zu beschließende Geschäftsordnung.</w:t>
      </w:r>
    </w:p>
    <w:p>
      <w:r>
        <w:rPr>
          <w:color w:val="555555"/>
          <w:sz w:val="17"/>
        </w:rPr>
        <w:t xml:space="preserve">Zitiervorschlag: § 9 NW_26924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https://recht.nulegal.eu/gesetze/NW_26924/9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