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7 NW_26924 (Nordrhein-Westfalen) — Benennung der Direktdelegierten(zu § 12 WupperVG)</w:t>
      </w:r>
    </w:p>
    <w:p>
      <w:r>
        <w:rPr>
          <w:color w:val="555555"/>
          <w:sz w:val="18"/>
        </w:rPr>
        <w:t xml:space="preserve">Satzung des Wupperverbandes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Mitglieder, die mindestens eine volle Beitragseinheit erreichen, werden von der oder dem Vorsitzenden des Verbandsrates aufgefordert, binnen einer Ausschlußfrist von 2 Monaten nach Zustellung der Liste für jede volle Beitragseinheit eine Delegierte oder einen Delegierten schriftlich zu benennen.</w:t>
      </w:r>
    </w:p>
    <w:p>
      <w:r>
        <w:rPr>
          <w:color w:val="555555"/>
          <w:sz w:val="17"/>
        </w:rPr>
        <w:t xml:space="preserve">Zitiervorschlag: § 7 NW_26924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https://recht.nulegal.eu/gesetze/NW_26924/7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7 NW_26924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