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Volltext NW_26920 (Nordrhein-Westfalen)</w:t>
      </w:r>
    </w:p>
    <w:p>
      <w:r>
        <w:rPr>
          <w:color w:val="555555"/>
          <w:sz w:val="18"/>
        </w:rPr>
        <w:t xml:space="preserve">Bekanntmachung des Verwaltungsabkommens über die Bestimmung der zuständigen Behörde für die Festsetzung eines Wasserschutzgebietes 'Lohfelder Straße'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29. April 1993</w:t>
      </w:r>
    </w:p>
    <w:p>
      <w:r>
        <w:t xml:space="preserve">Die Länder Nordrhein-Westfalen und Rheinland-Pfalz haben am 24. Februar/15. März 1993 das Verwaltungsabkommen über die Bestimmung der zuständigen Behörde für die Festsetzung eines Wasserschutzgebietes ,,Lohfelder Straße" geschlossen.</w:t>
      </w:r>
    </w:p>
    <w:p>
      <w:r>
        <w:t xml:space="preserve">Das Verwaltungsabkommen wird nachfolgend bekanntgemacht.</w:t>
      </w:r>
    </w:p>
    <w:p>
      <w:r>
        <w:t xml:space="preserve">Düsseldorf, den 29. April 1993</w:t>
      </w:r>
    </w:p>
    <w:p>
      <w:r>
        <w:t xml:space="preserve">Die Landesregierung</w:t>
      </w:r>
    </w:p>
    <w:p>
      <w:r>
        <w:t xml:space="preserve">Nordrhein-Westfalen</w:t>
      </w:r>
    </w:p>
    <w:p>
      <w:r>
        <w:t xml:space="preserve">Der Ministerpräsident</w:t>
      </w:r>
    </w:p>
    <w:p>
      <w:r>
        <w:t xml:space="preserve">Johannes Rau</w:t>
      </w:r>
    </w:p>
    <w:p>
      <w:r>
        <w:t xml:space="preserve">Der Minister für Umwelt,</w:t>
      </w:r>
    </w:p>
    <w:p>
      <w:r>
        <w:t xml:space="preserve">Raumordnung und Landwirtschaft</w:t>
      </w:r>
    </w:p>
    <w:p>
      <w:r>
        <w:t xml:space="preserve">Klaus Matthiesen</w:t>
      </w:r>
    </w:p>
    <w:p>
      <w:r>
        <w:t xml:space="preserve">Verwaltungsabkommen</w:t>
      </w:r>
    </w:p>
    <w:p>
      <w:r>
        <w:t xml:space="preserve">über die Bestimmung der zuständigen Behörde</w:t>
      </w:r>
    </w:p>
    <w:p>
      <w:r>
        <w:t xml:space="preserve">für die Festsetzung eines</w:t>
      </w:r>
    </w:p>
    <w:p>
      <w:r>
        <w:t xml:space="preserve">Wasserschutzgebietes ,,Lohfelder Straße"</w:t>
      </w:r>
    </w:p>
    <w:p>
      <w:r>
        <w:t xml:space="preserve">Zwischen</w:t>
      </w:r>
    </w:p>
    <w:p>
      <w:r>
        <w:t xml:space="preserve">dem Land Nordrhein-Westfalen,</w:t>
      </w:r>
    </w:p>
    <w:p>
      <w:r>
        <w:t xml:space="preserve">vertreten durch den Ministerpräsidenten,</w:t>
      </w:r>
    </w:p>
    <w:p>
      <w:r>
        <w:t xml:space="preserve">dieser vertreten durch den Minister für Umwelt, Raumordnung und Landwirtschaft in Düsseldorf</w:t>
      </w:r>
    </w:p>
    <w:p>
      <w:r>
        <w:t xml:space="preserve">und</w:t>
      </w:r>
    </w:p>
    <w:p>
      <w:r>
        <w:t xml:space="preserve">dem Land Rheinland-Pfalz,</w:t>
      </w:r>
    </w:p>
    <w:p>
      <w:r>
        <w:t xml:space="preserve">vertreten durch den Ministerpräsidenten,</w:t>
      </w:r>
    </w:p>
    <w:p>
      <w:r>
        <w:t xml:space="preserve">dieser vertreten durch die Ministerin für Umwelt in Mainz</w:t>
      </w:r>
    </w:p>
    <w:p>
      <w:r>
        <w:t xml:space="preserve">wird gemäß § 140 Abs. 2 des Wassergesetzes für das Land Nordrhein-Westfalen in der Fassung der Bekanntmachung vom 9. Juni 1989 (GV. NW. S. 284), zuletzt geändert durch Gesetz vom 29. April 1992 (GV. NW. S. 175), und gemäß § 107 Abs. 2 des Wassergesetzes für das Land Rheinland-Pfalz in der Fassung vom 14. Dezember 1990 (GVBl. 1991 S. 11) folgendes Verwaltungsabkommen geschlossen:</w:t>
      </w:r>
    </w:p>
    <w:p>
      <w:r>
        <w:rPr>
          <w:color w:val="555555"/>
          <w:sz w:val="17"/>
        </w:rPr>
        <w:t xml:space="preserve">Zitiervorschlag: Volltext NW_26920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https://recht.nulegal.eu/gesetze/NW_26920/volltext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recht.nrw.de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Volltext NW_26920 (Nordrhein-Westfalen)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