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NW_26913 (Nordrhein-Westfalen)</w:t>
      </w:r>
    </w:p>
    <w:p>
      <w:r>
        <w:rPr>
          <w:color w:val="555555"/>
          <w:sz w:val="18"/>
        </w:rPr>
        <w:t xml:space="preserve">LINEG-Satzung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22. Juli 1991</w:t>
      </w:r>
    </w:p>
    <w:p>
      <w:r>
        <w:t xml:space="preserve">Aufgrund des § 10 Abs. 1 in Verbindung mit §§ 11 und 14 Abs. 1 des Gesetzes über die Linksniederrheinische Entwässerungsgenossenschaft (LINEGG) vom 7. Februar 1990 (GV. NW. S. 210) hat die Genossenschaftsversammlung am 9. Juli 1991 folgende Satzung beschlossen:</w:t>
      </w:r>
    </w:p>
    <w:p>
      <w:r>
        <w:t xml:space="preserve">Inhaltsübersicht</w:t>
      </w:r>
    </w:p>
    <w:p>
      <w:r>
        <w:t xml:space="preserve">§ 1</w:t>
      </w:r>
    </w:p>
    <w:p>
      <w:r>
        <w:t xml:space="preserve">Sitz der Genossenschaft</w:t>
      </w:r>
    </w:p>
    <w:p>
      <w:r>
        <w:t xml:space="preserve">§ 2</w:t>
      </w:r>
    </w:p>
    <w:p>
      <w:r>
        <w:t xml:space="preserve">Genossenschaftsgebiet</w:t>
      </w:r>
    </w:p>
    <w:p>
      <w:r>
        <w:t xml:space="preserve">§ 3</w:t>
      </w:r>
    </w:p>
    <w:p>
      <w:r>
        <w:t xml:space="preserve">Beitragsgruppen, Mindestjahresbeiträge für die Mitgliedschaft</w:t>
      </w:r>
    </w:p>
    <w:p>
      <w:r>
        <w:t xml:space="preserve">§ 4</w:t>
      </w:r>
    </w:p>
    <w:p>
      <w:r>
        <w:t xml:space="preserve">Verzeichnis der Mitglieder (Genossen)</w:t>
      </w:r>
    </w:p>
    <w:p>
      <w:r>
        <w:t xml:space="preserve">§ 5</w:t>
      </w:r>
    </w:p>
    <w:p>
      <w:r>
        <w:t xml:space="preserve">Auskunft</w:t>
      </w:r>
    </w:p>
    <w:p>
      <w:r>
        <w:t xml:space="preserve">§ 6</w:t>
      </w:r>
    </w:p>
    <w:p>
      <w:r>
        <w:t xml:space="preserve">Pflichten der Genossen</w:t>
      </w:r>
    </w:p>
    <w:p>
      <w:r>
        <w:t xml:space="preserve">§ 7</w:t>
      </w:r>
    </w:p>
    <w:p>
      <w:r>
        <w:t xml:space="preserve">Benutzungsordnung für Anlagen der Genossenschaft</w:t>
      </w:r>
    </w:p>
    <w:p>
      <w:r>
        <w:t xml:space="preserve">§ 8</w:t>
      </w:r>
    </w:p>
    <w:p>
      <w:r>
        <w:t xml:space="preserve">Bildung der Genossenschaftsversammlung</w:t>
      </w:r>
    </w:p>
    <w:p>
      <w:r>
        <w:t xml:space="preserve">§ 9</w:t>
      </w:r>
    </w:p>
    <w:p>
      <w:r>
        <w:t xml:space="preserve">Sitzungen der Genossenschaftsversammlung</w:t>
      </w:r>
    </w:p>
    <w:p>
      <w:r>
        <w:t xml:space="preserve">§ 10</w:t>
      </w:r>
    </w:p>
    <w:p>
      <w:r>
        <w:t xml:space="preserve">Wahl, Amtszeit und Pflichten der Mitglieder des Genossenschaftsrates und des Widerspruchsausschusses</w:t>
      </w:r>
    </w:p>
    <w:p>
      <w:r>
        <w:t xml:space="preserve">§ 11</w:t>
      </w:r>
    </w:p>
    <w:p>
      <w:r>
        <w:t xml:space="preserve">Entschädigungen für Mitglieder des Genossenschaftsrates und des Widerspruchsausschusses</w:t>
      </w:r>
    </w:p>
    <w:p>
      <w:r>
        <w:t xml:space="preserve">§ 12</w:t>
      </w:r>
    </w:p>
    <w:p>
      <w:r>
        <w:t xml:space="preserve">Geschäfte von herausragender Bedeutung</w:t>
      </w:r>
    </w:p>
    <w:p>
      <w:r>
        <w:t xml:space="preserve">§ 13</w:t>
      </w:r>
    </w:p>
    <w:p>
      <w:r>
        <w:t xml:space="preserve">Wirtschaftsführung</w:t>
      </w:r>
    </w:p>
    <w:p>
      <w:r>
        <w:t xml:space="preserve">§ 14</w:t>
      </w:r>
    </w:p>
    <w:p>
      <w:r>
        <w:t xml:space="preserve">Rechnungsprüfung</w:t>
      </w:r>
    </w:p>
    <w:p>
      <w:r>
        <w:t xml:space="preserve">§ 15</w:t>
      </w:r>
    </w:p>
    <w:p>
      <w:r>
        <w:t xml:space="preserve">Beitragszahlungen, Fälligkeit</w:t>
      </w:r>
    </w:p>
    <w:p>
      <w:r>
        <w:t xml:space="preserve">§ 16</w:t>
      </w:r>
    </w:p>
    <w:p>
      <w:r>
        <w:t xml:space="preserve">Bekanntmachungen</w:t>
      </w:r>
    </w:p>
    <w:p>
      <w:r>
        <w:t xml:space="preserve">§ 17</w:t>
      </w:r>
    </w:p>
    <w:p>
      <w:r>
        <w:t xml:space="preserve">Genehmigung von Geschäften</w:t>
      </w:r>
    </w:p>
    <w:p>
      <w:r>
        <w:t xml:space="preserve">§ 18</w:t>
      </w:r>
    </w:p>
    <w:p>
      <w:r>
        <w:t xml:space="preserve">Inkrafttreten</w:t>
      </w:r>
    </w:p>
    <w:p>
      <w:r>
        <w:rPr>
          <w:color w:val="555555"/>
          <w:sz w:val="17"/>
        </w:rPr>
        <w:t xml:space="preserve">Zitiervorschlag: Volltext NW_26913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https://recht.nulegal.eu/gesetze/NW_26913/volltext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