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NW_26912 (Nordrhein-Westfalen) — Inkrafttreten</w:t>
      </w:r>
    </w:p>
    <w:p>
      <w:r>
        <w:rPr>
          <w:color w:val="555555"/>
          <w:sz w:val="18"/>
        </w:rPr>
        <w:t xml:space="preserve">Satzung für den Lippeverband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Satzung tritt am Tage nach der Verkündung im Gesetz- und Verordnungsblatt für das Land Nordrhein-Westfalen in Kraft.</w:t>
      </w:r>
    </w:p>
    <w:p>
      <w:r>
        <w:t xml:space="preserve">Es wird darauf hingewiesen, daß eine Verletzung von Verfahrens- und Formvorschriften des LippeVG gegen die Satzung nach Ablauf eines Jahres seit dieser Bekanntmachung nicht mehr geltend gemacht werden kann, es sei denn,</w:t>
      </w:r>
    </w:p>
    <w:p>
      <w:r>
        <w:t xml:space="preserve">a) eine vorgeschriebene Genehmigung fehlt,</w:t>
      </w:r>
    </w:p>
    <w:p>
      <w:r>
        <w:t xml:space="preserve">b) die Satzung ist nicht ordnungsgemäß öffentlich bekanntgemacht worden,</w:t>
      </w:r>
    </w:p>
    <w:p>
      <w:r>
        <w:t xml:space="preserve">c) der Vorstand hat den Beschluss der Verbandsversammlung vorher beanstandet oder</w:t>
      </w:r>
    </w:p>
    <w:p>
      <w:r>
        <w:t xml:space="preserve">d) der Form- oder Verfahrensmangel ist gegenüber dem Verband vorher gerügt und dabei die verletzte Rechtsvorschrift und die Tatsache bezeichnet worden, die den Mangel ergibt.</w:t>
      </w:r>
    </w:p>
    <w:p>
      <w:r>
        <w:t xml:space="preserve">Die vorstehende mit Erlaß des Ministeriums für Umwelt, Raumordnung und Landwirtschaft des Landes Nordrhein-Westfalen vom 11. Januar 1991 - IV C 2 - 35.44.01 - gemäß § 11 Abs. 2 LippeVG genehmigte Satzung sowie der Hinweis gemäß § 11 Abs. 5 LippeVG werden hiermit gemäß § 11 Abs. 4 LippeVG bekanntgemacht.</w:t>
      </w:r>
    </w:p>
    <w:p>
      <w:r>
        <w:t xml:space="preserve">Der Vorsitzende des Vorstandes</w:t>
      </w:r>
    </w:p>
    <w:p>
      <w:r>
        <w:t xml:space="preserve">Dr. Annen</w:t>
      </w:r>
    </w:p>
    <w:p>
      <w:r>
        <w:t xml:space="preserve">Hinweis:</w:t>
      </w:r>
    </w:p>
    <w:p>
      <w:r>
        <w:t xml:space="preserve">Es wird darauf hingewiesen, dass eine Verletzung von Verfahrens- und Formvorschriften des Lippeverbandsgesetzes gegen die Satzung nach Ablauf eines Jahres nach dieser Bekanntmachung nicht mehr geltend gemacht werden kann, es sei denn,</w:t>
      </w:r>
    </w:p>
    <w:p>
      <w:r>
        <w:t xml:space="preserve">a) eine vorgeschriebene Genehmigung fehlt,</w:t>
      </w:r>
    </w:p>
    <w:p>
      <w:r>
        <w:t xml:space="preserve">b) die Satzung ist nicht ordnungsgemäß öffentlich bekannt gemacht worden</w:t>
      </w:r>
    </w:p>
    <w:p>
      <w:r>
        <w:t xml:space="preserve">c) der Vorstand hat den Beschluss der Verbandsversammlung vorher beanstandet oder</w:t>
      </w:r>
    </w:p>
    <w:p>
      <w:r>
        <w:t xml:space="preserve">d) der Form- oder Verfahrensmangel ist gegenüber dem Verband vorher gerügt und dabei die verletzte Rechtsvorschrift und die Tatsache bezeichnet worden, die den Mangel ergibt.</w:t>
      </w:r>
    </w:p>
    <w:p>
      <w:r>
        <w:t xml:space="preserve">Die vorstehende, mit Erlass des Ministeriums für Umwelt und Naturschutz, Landwirtschaft und Verbraucherschutz des Landes Nordrhein-Westfalen vom 13. Juli 2006, Az.: IV – 6 – 5.5.03, gemäß § 11 Abs. 2 Lippeverbandsgesetz genehmigte Änderung der Satzung sowie der Hinweis nach § 11 Abs. 5 Lippeverbandsgesetz werden hiermit gemäß § 11 Abs. 4 Lippeverbandsgesetz bekannt gemacht.</w:t>
      </w:r>
    </w:p>
    <w:p>
      <w:r>
        <w:t xml:space="preserve">Essen, den 16. Dezember 2005</w:t>
      </w:r>
    </w:p>
    <w:p>
      <w:r>
        <w:t xml:space="preserve">Der Vorsitzende des Vorstandes</w:t>
      </w:r>
    </w:p>
    <w:p>
      <w:r>
        <w:t xml:space="preserve">Dr. S t e m p l e w s k i</w:t>
      </w:r>
    </w:p>
    <w:p>
      <w:r>
        <w:t xml:space="preserve">Genehmigung</w:t>
      </w:r>
    </w:p>
    <w:p>
      <w:r>
        <w:t xml:space="preserve">Gemäß § 11 Abs. 2 des Lippeverbandsgesetzes vom 7. Februar 1990 (GV. NRW. S. 162), zuletzt geändert durch Artikel 140 des Dritten Befristungsgesetzes vom 5. April 2005 (GV. NRW. S. 306), genehmige ich die von der Verbandsversammlung des Lippeverbandes am 16. Dezember 2005 unter TOP 7 beschlossene „Änderung der Satzung für den Lippeverband“.</w:t>
      </w:r>
    </w:p>
    <w:p>
      <w:r>
        <w:t xml:space="preserve">Düsseldorf, den 13. Juli 2006</w:t>
      </w:r>
    </w:p>
    <w:p>
      <w:r>
        <w:t xml:space="preserve">Im Auftrag</w:t>
      </w:r>
    </w:p>
    <w:p>
      <w:r>
        <w:t xml:space="preserve">V a l e n t i</w:t>
      </w:r>
    </w:p>
    <w:p>
      <w:r>
        <w:rPr>
          <w:color w:val="555555"/>
          <w:sz w:val="17"/>
        </w:rPr>
        <w:t xml:space="preserve">Zitiervorschlag: § 23 NW_26912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https://recht.nulegal.eu/gesetze/NW_26912/23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