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 NW_26904 (Nordrhein-Westfalen)</w:t>
      </w:r>
    </w:p>
    <w:p>
      <w:r>
        <w:rPr>
          <w:color w:val="555555"/>
          <w:sz w:val="18"/>
        </w:rPr>
        <w:t xml:space="preserve">Bekanntmachung des Verwaltungsabkommens über die Bestimmung der zuständigen Behörde für die Genehmigung und Überwachung der Gruppenkläranlage Beddelhausen der Stadt Bad Berleburg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Verwaltungsabkommen tritt am 1. August 1989 in Kraft.</w:t>
      </w:r>
    </w:p>
    <w:p>
      <w:r>
        <w:t xml:space="preserve">Düsseldorf, den 21. Februar 1989</w:t>
      </w:r>
    </w:p>
    <w:p>
      <w:r>
        <w:t xml:space="preserve">Für das Land Nordrhein-Westfalen</w:t>
      </w:r>
    </w:p>
    <w:p>
      <w:r>
        <w:t xml:space="preserve">Namens des Ministerpräsidenten</w:t>
      </w:r>
    </w:p>
    <w:p>
      <w:r>
        <w:t xml:space="preserve">Der Minister für Umwelt,</w:t>
      </w:r>
    </w:p>
    <w:p>
      <w:r>
        <w:t xml:space="preserve">Raumordnung und Landwirtschaft</w:t>
      </w:r>
    </w:p>
    <w:p>
      <w:r>
        <w:t xml:space="preserve">Wiesbaden, den 24. April 1989</w:t>
      </w:r>
    </w:p>
    <w:p>
      <w:r>
        <w:t xml:space="preserve">Der Hessische Minister</w:t>
      </w:r>
    </w:p>
    <w:p>
      <w:r>
        <w:t xml:space="preserve">für Umwelt und Reaktorsicherheit</w:t>
      </w:r>
    </w:p>
    <w:p>
      <w:r>
        <w:rPr>
          <w:color w:val="555555"/>
          <w:sz w:val="17"/>
        </w:rPr>
        <w:t xml:space="preserve">Zitiervorschlag: § 3 NW_26904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https://recht.nulegal.eu/gesetze/NW_26904/3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 NW_26904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