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NW_26901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Festsetzung eines Wasserschutzgebietes 'Glandorf-West'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14. Juli 1987</w:t>
      </w:r>
    </w:p>
    <w:p>
      <w:r>
        <w:t xml:space="preserve">Die Länder Nordrhein-Westfalen und Niedersachsen haben am 20. Mai/23. Juni 1987 das Verwaltungsabkommen über die Bestimmung der zuständigen Behörde für die Festsetzung eines Wasserschutzgebietes ,,Glandorf-West" geschlossen.</w:t>
      </w:r>
    </w:p>
    <w:p>
      <w:r>
        <w:t xml:space="preserve">Das Verwaltungsabkommen wird nachfolgend bekanntgemacht.</w:t>
      </w:r>
    </w:p>
    <w:p>
      <w:r>
        <w:t xml:space="preserve">Die Landesregierung des Landes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 für Umwelt,</w:t>
      </w:r>
    </w:p>
    <w:p>
      <w:r>
        <w:t xml:space="preserve">Raumordnung und Landwirtschaft</w:t>
      </w:r>
    </w:p>
    <w:p>
      <w:r>
        <w:t xml:space="preserve">Verwaltungsabkommen</w:t>
      </w:r>
    </w:p>
    <w:p>
      <w:r>
        <w:t xml:space="preserve">über die Bestimmung der zuständigen Behörde für die</w:t>
      </w:r>
    </w:p>
    <w:p>
      <w:r>
        <w:t xml:space="preserve">Festsetzung eines Wasserschutzgebietes ,,Glandorf-West"</w:t>
      </w:r>
    </w:p>
    <w:p>
      <w:r>
        <w:t xml:space="preserve">Zwischen</w:t>
      </w:r>
    </w:p>
    <w:p>
      <w:r>
        <w:t xml:space="preserve">dem Land Nordrhein-Westfalen,</w:t>
      </w:r>
    </w:p>
    <w:p>
      <w:r>
        <w:t xml:space="preserve">vertreten durch den Ministerpräsidenten,</w:t>
      </w:r>
    </w:p>
    <w:p>
      <w:r>
        <w:t xml:space="preserve">dieser vertreten durch den Minister für Umwelt, Raumordnung und Landwirtschaft in Düsseldorf,</w:t>
      </w:r>
    </w:p>
    <w:p>
      <w:r>
        <w:t xml:space="preserve">und</w:t>
      </w:r>
    </w:p>
    <w:p>
      <w:r>
        <w:t xml:space="preserve">dem Land Niedersachsen,</w:t>
      </w:r>
    </w:p>
    <w:p>
      <w:r>
        <w:t xml:space="preserve">vertreten durch den Niedersächsischen Umweltminister in Hannover,</w:t>
      </w:r>
    </w:p>
    <w:p>
      <w:r>
        <w:t xml:space="preserve">wird gemäß § 140 Abs. 2 des Wassergesetzes für das Land Nordrhein-Westfalen vom 4.Juli 1979 (GV. NW. S. 488), zuletzt geändert durch Gesetz vom 6. November 1984 (GV. NW. S. 663), und gemäß § 170 Abs. 3 des Niedersächsischen Wassergesetzes in der Fassung vom 28. Oktober 1982 (Nieders. GVBl. S. 425), zuletzt geändert durch Artikel III Abs. 2 des Fünften Gesetzes zur Änderung der Niedersächsischen Bauordnung vom 11. April 1986 (Nieders. GVBl. S. 103), folgendes Verwaltungsabkommen geschlossen:</w:t>
      </w:r>
    </w:p>
    <w:p>
      <w:r>
        <w:rPr>
          <w:color w:val="555555"/>
          <w:sz w:val="17"/>
        </w:rPr>
        <w:t xml:space="preserve">Zitiervorschlag: Volltext NW_26901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https://recht.nulegal.eu/gesetze/NW_26901/volltext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NW_26901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