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60 NW_26895 (Nordrhein-Westfalen) — Auflösung</w:t>
      </w:r>
    </w:p>
    <w:p>
      <w:r>
        <w:rPr>
          <w:color w:val="555555"/>
          <w:sz w:val="18"/>
        </w:rPr>
        <w:t xml:space="preserve">ErftVG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Verband kann nur durch Gesetz aufgelöst werden.</w:t>
      </w:r>
    </w:p>
    <w:p>
      <w:r>
        <w:rPr>
          <w:color w:val="555555"/>
          <w:sz w:val="17"/>
        </w:rPr>
        <w:t xml:space="preserve">Zitiervorschlag: § 60 NW_26895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https://recht.nulegal.eu/gesetze/NW_26895/60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