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NW_26884 (Nordrhein-Westfalen)</w:t>
      </w:r>
    </w:p>
    <w:p>
      <w:r>
        <w:rPr>
          <w:color w:val="555555"/>
          <w:sz w:val="18"/>
        </w:rPr>
        <w:t xml:space="preserve">Bekanntmachung des Verwaltungsabkommens über die Festsetzung eines Heilquellenschutzgebietes für die staatlich anerkannte Heilquelle ,,Schloßbrunnen"in Arolsen im Landkreis Waldeck-Frankenberg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Verwaltungsabkommen tritt am 1. Dezember 1978 in Kraft.</w:t>
      </w:r>
    </w:p>
    <w:p>
      <w:r>
        <w:t xml:space="preserve">Düsseldorf, den 6. November 1978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Minister</w:t>
      </w:r>
    </w:p>
    <w:p>
      <w:r>
        <w:t xml:space="preserve">für Ernährung, Landwirtschaft und Forsten</w:t>
      </w:r>
    </w:p>
    <w:p>
      <w:r>
        <w:t xml:space="preserve">Wiesbaden, den 18. Juli 1978</w:t>
      </w:r>
    </w:p>
    <w:p>
      <w:r>
        <w:t xml:space="preserve">Der Hessische Minister</w:t>
      </w:r>
    </w:p>
    <w:p>
      <w:r>
        <w:t xml:space="preserve">für Landwirtschaft und Umwelt</w:t>
      </w:r>
    </w:p>
    <w:p>
      <w:r>
        <w:rPr>
          <w:color w:val="555555"/>
          <w:sz w:val="17"/>
        </w:rPr>
        <w:t xml:space="preserve">Zitiervorschlag: § 3 NW_26884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https://recht.nulegal.eu/gesetze/NW_26884/3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