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NW_26879 (Nordrhein-Westfalen)</w:t>
      </w:r>
    </w:p>
    <w:p>
      <w:r>
        <w:rPr>
          <w:color w:val="555555"/>
          <w:sz w:val="18"/>
        </w:rPr>
        <w:t xml:space="preserve">Bekanntmachung der Zuständigkeitsvereinbarung über die Durchführung eines Planfeststellungsverfahrens zur Errichtung des Hochwasserrückhaltebeckens Haigerbach in den Gemarkungen Allendorf im Dillkreis, Land Hessen, und Holzhausen im Kreis Siegen, Land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Soweit sich aus dem Planfeststellungsverfahren oder außerhalb dieses Verfahrens, jedoch im Zusammenhang mit ihm oder als dessen Folge, sonstige Verwaltungstätigkeiten ergeben, sind die entsprechenden Aufgaben von den dafür nach Landesrecht jeweils zuständigen Behörden selbst wahrzunehmen.</w:t>
      </w:r>
    </w:p>
    <w:p>
      <w:r>
        <w:rPr>
          <w:color w:val="555555"/>
          <w:sz w:val="17"/>
        </w:rPr>
        <w:t xml:space="preserve">Zitiervorschlag: § 2 NW_26879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https://recht.nulegal.eu/gesetze/NW_26879/2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