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NW_26868 (Nordrhein-Westfalen) — Ergänzung der Pumpwerkskette 0</w:t>
      </w:r>
    </w:p>
    <w:p>
      <w:r>
        <w:rPr>
          <w:color w:val="555555"/>
          <w:sz w:val="18"/>
        </w:rPr>
        <w:t xml:space="preserve">Bekanntmachung des Abkommens über die Verbesserung der Lippewasserführung, die Speisung der westdeutschen Schiffahrtskanäle mit Wasser und die Wasserversorgung aus ihnen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Bund errichtet in Ergänzung seiner bestehenden Pumpwerkskette am Rhein-Herne-Kanal (Pumpwerkskette 0) ein Pumpwerk mit zwei Pumpen von je 1 m3/s Leistung an der Schleuse Hamm.</w:t>
      </w:r>
    </w:p>
    <w:p>
      <w:r>
        <w:t xml:space="preserve">(2) Der Bund und das Land tragen je zur Hälfte die Kosten für die Errichtung des Pumpwerkes einschließlich notwendiger Anpassungsmaßnahmen im Bereich der Schleuse.</w:t>
      </w:r>
    </w:p>
    <w:p>
      <w:r>
        <w:t xml:space="preserve">(3) Der Bund wird Eigentümer des Pumpwerkes. Er betreibt, unterhält und erneuert es auf seine Kosten.</w:t>
      </w:r>
    </w:p>
    <w:p>
      <w:r>
        <w:t xml:space="preserve">(4) Bis zur Fertigstellung des Pumpwerkes, die so schnell wie möglich herbeigeführt wird, kann der Bund der Lippe die für die Kanalhaltung Hamm - Werries benötigten Wassermengen auch bei einer Unterschreitung der Mindestwasserführung (Artikel 1) entnehmen.</w:t>
      </w:r>
    </w:p>
    <w:p>
      <w:r>
        <w:rPr>
          <w:color w:val="555555"/>
          <w:sz w:val="17"/>
        </w:rPr>
        <w:t xml:space="preserve">Zitiervorschlag: Art 2 NW_26868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https://recht.nulegal.eu/gesetze/NW_26868/2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