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NW_26849 (Nordrhein-Westfalen)</w:t>
      </w:r>
    </w:p>
    <w:p>
      <w:r>
        <w:rPr>
          <w:color w:val="555555"/>
          <w:sz w:val="18"/>
        </w:rPr>
        <w:t xml:space="preserve">Verordnung zur Neuordnung der Kreissparkasse Düren und der Städtischen Sparkasse Düren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30. November 1982</w:t>
      </w:r>
    </w:p>
    <w:p>
      <w:r>
        <w:t xml:space="preserve">Aufgrund des § 32 des Sparkassengesetzes in der Fassung der Bekanntmachung vom 2. Juli 1975 (GV. NW. S. 498), geändert durch Gesetz vom 18. September 1979 (GV. NW. S. 552), wird im Einvernehmen mit dem Innenminister verordnet:</w:t>
      </w:r>
    </w:p>
    <w:p>
      <w:r>
        <w:rPr>
          <w:color w:val="555555"/>
          <w:sz w:val="17"/>
        </w:rPr>
        <w:t xml:space="preserve">Zitiervorschlag: Volltext NW_26849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https://recht.nulegal.eu/gesetze/NW_26849/volltext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