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NW_26827 (Nordrhein-Westfalen) — Wärmeplanungsgesetz - Teil 3</w:t>
      </w:r>
    </w:p>
    <w:p>
      <w:r>
        <w:rPr>
          <w:color w:val="555555"/>
          <w:sz w:val="18"/>
        </w:rPr>
        <w:t xml:space="preserve">Verordnung zur Regelung von Zuständigkeiten auf dem Gebiet des Energiewirtschaftsrechts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Als zuständige Behörde für die Überwachung der Pflichten aus Teil 3 des Wärmeplanungsgesetzes im Sinne des § 33 Absatz 5 des Wärmeplanungsgesetzes vom 20. Dezember 2023 (BGBl. 2023 I Nr. 394) wird die Bezirksregierung Arnsberg bestimmt.“</w:t>
      </w:r>
    </w:p>
    <w:p>
      <w:r>
        <w:rPr>
          <w:color w:val="555555"/>
          <w:sz w:val="17"/>
        </w:rPr>
        <w:t xml:space="preserve">Zitiervorschlag: § 4 NW_26827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https://recht.nulegal.eu/gesetze/NW_26827/4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