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NW_26827 (Nordrhein-Westfalen) — Energiewirtschaftsgesetz</w:t>
      </w:r>
    </w:p>
    <w:p>
      <w:r>
        <w:rPr>
          <w:color w:val="555555"/>
          <w:sz w:val="18"/>
        </w:rPr>
        <w:t xml:space="preserve">Verordnung zur Regelung von Zuständigkeiten auf dem Gebiet des Energiewirtschaftsrechts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Vollzug des Energiewirtschaftsgesetzes vom 7. Juli 2005 (BGBl. I S. 1970), das zuletzt durch Artikel 3 des Gesetzes vom 8. Oktober 2022 (BGBl. I S. 1726) geändert worden ist, sowie der auf seiner Grundlage erlassenen Verordnungen obliegt dem für Energiewirtschaft zuständigen Ministerium, soweit durch Gesetz oder aufgrund eines Gesetzes nichts anderes bestimmt ist.</w:t>
      </w:r>
    </w:p>
    <w:p>
      <w:r>
        <w:t xml:space="preserve">(2) Als zuständige Behörde im Sinne der §§ 43 bis 45b mit Ausnahme des § 45 Absatz 2 Satz 3 des Energiewirtschaftsgesetzes wird die Bezirksregierung bestimmt; bei Durchführung eines Planfeststellungsverfahrens ist die Planfeststellungsbehörde zugleich Anhörungsbehörde. Berührt ein Vorhaben die örtliche Zuständigkeit mehrerer Bezirksregierungen, kann das für Energiewirtschaft zuständige Ministerium die zuständige Behörde bestimmen.</w:t>
      </w:r>
    </w:p>
    <w:p>
      <w:r>
        <w:t xml:space="preserve">(3) Als zuständige Behörde im Sinne des § 45 Absatz 2 Satz 3 und des § 49 Absatz 5 bis 7 des Energiewirtschaftsgesetzes wird die Bezirksregierung Arnsberg bestimmt.</w:t>
      </w:r>
    </w:p>
    <w:p>
      <w:r>
        <w:rPr>
          <w:color w:val="555555"/>
          <w:sz w:val="17"/>
        </w:rPr>
        <w:t xml:space="preserve">Zitiervorschlag: § 1 NW_26827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https://recht.nulegal.eu/gesetze/NW_26827/1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