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NW_26817 (Nordrhein-Westfalen) — Teilgenehmigung</w:t>
      </w:r>
    </w:p>
    <w:p>
      <w:r>
        <w:rPr>
          <w:color w:val="555555"/>
          <w:sz w:val="18"/>
        </w:rPr>
        <w:t xml:space="preserve">Abgrabungsgesetz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Ist eine Genehmigung beantragt, so kann auf schriftlichen Antrag die Ausführung einzelner Abgrabungsarbeiten schon vor Erteilung der Genehmigung gestattet werden (Teilgenehmigung).</w:t>
      </w:r>
    </w:p>
    <w:p>
      <w:r>
        <w:t xml:space="preserve">(2) Die Teilgenehmigung berechtigt nur zur Ausführung des genehmigten Teiles der Abgrabung.</w:t>
      </w:r>
    </w:p>
    <w:p>
      <w:r>
        <w:t xml:space="preserve">(3) In der endgültigen Genehmigung können für die bereits begonnenen Abgrabungsarbeiten ergänzende oder einschränkende Regelungen getroffen werden, wenn sich bei der Prüfung der Antragsunterlagen ergibt, daß mit Rücksicht auf § 3 Abs. 2 zusätzliche Anforderungen notwendig sind.</w:t>
      </w:r>
    </w:p>
    <w:p>
      <w:r>
        <w:t xml:space="preserve">(4) Die §§ 4 sowie 7 bis 10 gelten entsprechend.</w:t>
      </w:r>
    </w:p>
    <w:p>
      <w:r>
        <w:rPr>
          <w:color w:val="555555"/>
          <w:sz w:val="17"/>
        </w:rPr>
        <w:t xml:space="preserve">Zitiervorschlag: § 6 NW_26817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https://recht.nulegal.eu/gesetze/NW_26817/6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