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NW_26815 (Nordrhein-Westfalen) — Bewilligungsverfahren, Ausgaben,Rückzahlung</w:t>
      </w:r>
    </w:p>
    <w:p>
      <w:r>
        <w:rPr>
          <w:color w:val="555555"/>
          <w:sz w:val="18"/>
        </w:rPr>
        <w:t xml:space="preserve">Bekanntmachung des Abkommens über die Beteiligung des Landes Nordrhein-Westfalen an den zugunsten von Unternehmen des Steinkohlenbergbaus in Nordrhein-Westfalen zu gewährenden Beihilfen zu den Schrumpfungslasten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Bewilligungsstelle für die Gewährung von Beihilfen zu den Schrumpfungslasten ist das Bundesamt für gewerbliche Wirtschaft oder eine vom Bundesminister für Wirtschaft bestimmte Stelle.</w:t>
      </w:r>
    </w:p>
    <w:p>
      <w:r>
        <w:t xml:space="preserve">(2) Die Bewilligungsstelle stellt zugleich für Bund und Land fest</w:t>
      </w:r>
    </w:p>
    <w:p>
      <w:r>
        <w:t xml:space="preserve">1. das Vorliegen der Voraussetzungen für einen Bescheid, in dem die Verpflichtung des Bundes zur Zahlung einer Beihilfe nach Maßgabe der Verträge im Sinne von § 1 dem Grunde nach festgestellt wird (Feststellungsbescheid), und</w:t>
      </w:r>
    </w:p>
    <w:p>
      <w:r>
        <w:t xml:space="preserve">2. die sachliche und rechnerische Richtigkeit für den Betrag der jeweiligen Leistung und den Landesanteil</w:t>
      </w:r>
    </w:p>
    <w:p>
      <w:r>
        <w:t xml:space="preserve">und übersendet eine Ausfertigung des Feststellungsbescheides und des Zuwendungsbescheides nebst dazugehörendem Feststellungsvermerk an das Land.</w:t>
      </w:r>
    </w:p>
    <w:p>
      <w:r>
        <w:t xml:space="preserve">(3) Bund und Land gewähren ihre Anteile an den Leistungen jeweils gleichzeitig und unmittelbar zu den in den Zuwendungsbescheiden festgesetzten Fälligkeitsterminen aus ihren Kassen.</w:t>
      </w:r>
    </w:p>
    <w:p>
      <w:r>
        <w:t xml:space="preserve">(4) Der Bund wird rechtzeitig vor Beginn eines Haushaltsjahres die voraussichtlichen Ausgaben mit der Landesregierung oder der von ihr bestimmten Stelle abstimmen.</w:t>
      </w:r>
    </w:p>
    <w:p>
      <w:r>
        <w:t xml:space="preserve">(5) Soweit gewährte Leistungen zurückgezahlt werden, wird die Bewilligungsstelle für die unverzügliche Überweisung der anteiligen Beträge an das Land Sorge tragen, wenn das Land seinen Verpflichtungen nach § 2 nachgekommen ist.</w:t>
      </w:r>
    </w:p>
    <w:p>
      <w:r>
        <w:rPr>
          <w:color w:val="555555"/>
          <w:sz w:val="17"/>
        </w:rPr>
        <w:t xml:space="preserve">Zitiervorschlag: § 3 NW_26815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https://recht.nulegal.eu/gesetze/NW_26815/3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