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NW_26814 (Nordrhein-Westfalen) — Regreßverzicht</w:t>
      </w:r>
    </w:p>
    <w:p>
      <w:r>
        <w:rPr>
          <w:color w:val="555555"/>
          <w:sz w:val="18"/>
        </w:rPr>
        <w:t xml:space="preserve">Bekanntmachung des Zweiten Abkommens über die Änderung und Ergänzung des Abkommens zwischen der Bundesrepublik Deutschland und dem Land Nordrhein-Westfalen über die Beteiligung des Landes Nordrhein-Westfalen an den zur Förderung des Zusammenschlusses der Bergbauunternehmen des Steinkohlenbergbaugebiets Ruhr zu einer Gesamtgesellschaft zu gewährenden Leistungen vom 28. Mai/2. Juni 1969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verpflichtet sich, der Ruhrkohle mit Wirkung vom 31. Dezember 1973 die Forderungen zu erlassen, die ihm auf Grund seiner Inanspruchnahme aus Bürgschaften für Tilgungsanteile der Annuitäten 1972 und 1973 zustehen.</w:t>
      </w:r>
    </w:p>
    <w:p>
      <w:r>
        <w:t xml:space="preserve">(2) Absatz 1 gilt entsprechend für die Forderungen, die dem Land auf Grund seiner Inanspruchnahme aus Bürgschaften für Tilgungsanteile der Annuitäten 1972 und 1973 zustehen.</w:t>
      </w:r>
    </w:p>
    <w:p>
      <w:r>
        <w:rPr>
          <w:color w:val="555555"/>
          <w:sz w:val="17"/>
        </w:rPr>
        <w:t xml:space="preserve">Zitiervorschlag: Art 4 NW_26814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