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NW_26811 (Nordrhein-Westfalen) — Inkrafttreten</w:t>
      </w:r>
    </w:p>
    <w:p>
      <w:r>
        <w:rPr>
          <w:color w:val="555555"/>
          <w:sz w:val="18"/>
        </w:rPr>
        <w:t xml:space="preserve">Bekanntmachung des Abkommens über die Beteiligung des Landes Nordrhein-Westfalen an den zur Förderung des Zusammenschlusses der Bergbauunternehmen des Steinkohlenbergbaugebiets Ruhr zu einer Gesamtgesellschaft zu gewährenden Leistungen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Tage nach seiner Verkündung im Gesetz- und Verordnungsblatt für das Land Nordrhein-Westfalen in Kraft.</w:t>
      </w:r>
    </w:p>
    <w:p>
      <w:r>
        <w:t xml:space="preserve">Bonn, den 28. Mai 1969</w:t>
      </w:r>
    </w:p>
    <w:p>
      <w:r>
        <w:t xml:space="preserve">Der Bundesminister für Wirtschaft</w:t>
      </w:r>
    </w:p>
    <w:p>
      <w:r>
        <w:t xml:space="preserve">Schiller</w:t>
      </w:r>
    </w:p>
    <w:p>
      <w:r>
        <w:t xml:space="preserve">Düsseldorf, den 2. Juni 1969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Heinz Kühn</w:t>
      </w:r>
    </w:p>
    <w:p>
      <w:r>
        <w:rPr>
          <w:color w:val="555555"/>
          <w:sz w:val="17"/>
        </w:rPr>
        <w:t xml:space="preserve">Zitiervorschlag: Art 12 NW_26811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