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NW_26810 (Nordrhein-Westfalen)</w:t>
      </w:r>
    </w:p>
    <w:p>
      <w:r>
        <w:rPr>
          <w:color w:val="555555"/>
          <w:sz w:val="18"/>
        </w:rPr>
        <w:t xml:space="preserve">Bekanntmachung des Abkommens über die Beteiligung des Landes Nordrhein-Westfalen an den nach dem Gesetz zur Sicherung des Steinkohleneinsatzes in der Elektrizitätswirtschaft vom 5. September 1966 (Steinkohlensicherungsgesetz) und darüber hinaus für den Einsatz von Gemeinschaftskohle an Stelle der Referenzmenge Heizöl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27. Februar 1968</w:t>
      </w:r>
    </w:p>
    <w:p>
      <w:r>
        <w:t xml:space="preserve">Der Landtag hat in seiner Sitzung am 13. Februar 1968 gemäß Artikel 66 Satz 2 der Landesverfassung dem Abkommen über die Beteiligung des Landes Nordrhein-Westfalen an den nach dem Gesetz zur Sicherung des Steinkohleneinsatzes in der Elektrizitätswirtschaft vom 5. September 1966 (Steinkohlensicherungsgesetz) und darüber hinaus für den Einsatz von Gemeinschaftskohle an Stelle der Referenzmenge Heizöl zu gewährenden Leistungen zugestimmt.</w:t>
      </w:r>
    </w:p>
    <w:p>
      <w:r>
        <w:t xml:space="preserve">Das Abkommen wird nachfolgend bekanntgemacht.</w:t>
      </w:r>
    </w:p>
    <w:p>
      <w:r>
        <w:t xml:space="preserve">Der Ministerpräsident</w:t>
      </w:r>
    </w:p>
    <w:p>
      <w:r>
        <w:t xml:space="preserve">des Landes Nordrhein-Westfalen</w:t>
      </w:r>
    </w:p>
    <w:p>
      <w:r>
        <w:t xml:space="preserve">Abkommen</w:t>
      </w:r>
    </w:p>
    <w:p>
      <w:r>
        <w:t xml:space="preserve">über die Beteiligung des Landes Nordrhein-Westfalen</w:t>
      </w:r>
    </w:p>
    <w:p>
      <w:r>
        <w:t xml:space="preserve">an den nach dem Gesetz zur Sicherung des Steinkohlen</w:t>
      </w:r>
    </w:p>
    <w:p>
      <w:r>
        <w:t xml:space="preserve">einsatzes in der Elektrizitätswirtschaft vom 5. September</w:t>
      </w:r>
    </w:p>
    <w:p>
      <w:r>
        <w:t xml:space="preserve">1966 (Steinkohlensicherungsgesetz) und darüber hinaus</w:t>
      </w:r>
    </w:p>
    <w:p>
      <w:r>
        <w:t xml:space="preserve">für den Einsatz von Gemeinschaftskohle an Stelle der</w:t>
      </w:r>
    </w:p>
    <w:p>
      <w:r>
        <w:t xml:space="preserve">Referenzmenge Heizöl zu gewährenden Leistungen</w:t>
      </w:r>
    </w:p>
    <w:p>
      <w:r>
        <w:t xml:space="preserve">Zwischen der Bundesrepublik Deutschland</w:t>
      </w:r>
    </w:p>
    <w:p>
      <w:r>
        <w:t xml:space="preserve">vertreten durch den Bundesminister für Wirtschaft,</w:t>
      </w:r>
    </w:p>
    <w:p>
      <w:r>
        <w:t xml:space="preserve">- im folgenden Bund genannt -</w:t>
      </w:r>
    </w:p>
    <w:p>
      <w:r>
        <w:t xml:space="preserve">und dem Land Nordrhein-Westfalen,</w:t>
      </w:r>
    </w:p>
    <w:p>
      <w:r>
        <w:t xml:space="preserve">vertreten durch den Ministerpräsidenten,</w:t>
      </w:r>
    </w:p>
    <w:p>
      <w:r>
        <w:t xml:space="preserve">dieser vertreten durch den Minister für Wirtschaft, Mittelstand und Verkehr,</w:t>
      </w:r>
    </w:p>
    <w:p>
      <w:r>
        <w:t xml:space="preserve">- im folgenden Land genannt -</w:t>
      </w:r>
    </w:p>
    <w:p>
      <w:r>
        <w:t xml:space="preserve">wird folgendes Abkommen geschlossen:</w:t>
      </w:r>
    </w:p>
    <w:p>
      <w:r>
        <w:rPr>
          <w:color w:val="555555"/>
          <w:sz w:val="17"/>
        </w:rPr>
        <w:t xml:space="preserve">Zitiervorschlag: Volltext NW_26810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