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NW_26767 (Nordrhein-Westfalen) — Anmeldung zur Prüfung</w:t>
      </w:r>
    </w:p>
    <w:p>
      <w:r>
        <w:rPr>
          <w:color w:val="555555"/>
          <w:sz w:val="18"/>
        </w:rPr>
        <w:t xml:space="preserve">Prüfungsordnung für die Durchführung von Abschluß- und Umschulungsprüfungen in dem Ausbildungsberuf Assistentin und Assistent an Bibliotheken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Abschlußprüfung hat die bzw. der Ausbildende mit Zustimmung der oder des Auszubildenden diese oder diesen innerhalb der Anmeldefrist unter Verwendung der vorgeschriebenen Anmeldeformulare bei der zuständigen Stelle anzumelden.</w:t>
      </w:r>
    </w:p>
    <w:p>
      <w:r>
        <w:t xml:space="preserve">(2) In besonderen Fällen kann die Prüfungsbewerberin oder der Prüfungsbewerber selbst die Zulassung zur Prüfung beantragen. Dies gilt insbesondere in Fällen des § 8 Abs. 2 und 3 und bei Wiederholungsprüfungen, falls ein Ausbildungsverhältnis nicht mehr besteht.</w:t>
      </w:r>
    </w:p>
    <w:p>
      <w:r>
        <w:t xml:space="preserve">(3) Der Anmeldung sind beizufügen:</w:t>
      </w:r>
    </w:p>
    <w:p>
      <w:r>
        <w:t xml:space="preserve">1</w:t>
      </w:r>
    </w:p>
    <w:p>
      <w:r>
        <w:t xml:space="preserve">in allen Fällen:</w:t>
      </w:r>
    </w:p>
    <w:p>
      <w:r>
        <w:t xml:space="preserve">1.1</w:t>
      </w:r>
    </w:p>
    <w:p>
      <w:r>
        <w:t xml:space="preserve">das letzte Zeugnis (beglaubigte Abschrift) der zuletzt besuchten allgemeinbildenden oder berufsbildenden Schule,</w:t>
      </w:r>
    </w:p>
    <w:p>
      <w:r>
        <w:t xml:space="preserve">1.2</w:t>
      </w:r>
    </w:p>
    <w:p>
      <w:r>
        <w:t xml:space="preserve">tabellarischer Lebenslauf,</w:t>
      </w:r>
    </w:p>
    <w:p>
      <w:r>
        <w:t xml:space="preserve">1.3</w:t>
      </w:r>
    </w:p>
    <w:p>
      <w:r>
        <w:t xml:space="preserve">gegebenenfalls eine ärztliche Bescheinigung über Art und Umfang einer Behinderung;</w:t>
      </w:r>
    </w:p>
    <w:p>
      <w:r>
        <w:t xml:space="preserve">2</w:t>
      </w:r>
    </w:p>
    <w:p>
      <w:r>
        <w:t xml:space="preserve">in den Fällen des § 7 und des § 8 Abs. 1 zusätzlich:</w:t>
      </w:r>
    </w:p>
    <w:p>
      <w:r>
        <w:t xml:space="preserve">2.1</w:t>
      </w:r>
    </w:p>
    <w:p>
      <w:r>
        <w:t xml:space="preserve">Bescheinigung über die Teilnahme an der vorgeschriebenen Zwischenprüfung,</w:t>
      </w:r>
    </w:p>
    <w:p>
      <w:r>
        <w:t xml:space="preserve">2.2</w:t>
      </w:r>
    </w:p>
    <w:p>
      <w:r>
        <w:t xml:space="preserve">Ausbildungsnachweise in Form der Berichtshefte;</w:t>
      </w:r>
    </w:p>
    <w:p>
      <w:r>
        <w:t xml:space="preserve">3</w:t>
      </w:r>
    </w:p>
    <w:p>
      <w:r>
        <w:t xml:space="preserve">in den Fällen des § 8 Abs. 2 und 3 zusätzlich:</w:t>
      </w:r>
    </w:p>
    <w:p>
      <w:r>
        <w:t xml:space="preserve">Tätigkeitsnachweise oder glaubhafte Darlegung über den Erwerb von Kenntnissen und Fertigkeiten im Sinne des § 8 Abs. 2 oder Ausbildungsnachweise im Sinne des § 8 Abs. 3;</w:t>
      </w:r>
    </w:p>
    <w:p>
      <w:r>
        <w:t xml:space="preserve">4</w:t>
      </w:r>
    </w:p>
    <w:p>
      <w:r>
        <w:t xml:space="preserve">bei Wiederholungsprüfungen zusätzlich:</w:t>
      </w:r>
    </w:p>
    <w:p>
      <w:r>
        <w:t xml:space="preserve">Bescheide nach § 23 unter Angabe von Orten und Zeitpunkten vorangegangener Prüfungen.</w:t>
      </w:r>
    </w:p>
    <w:p>
      <w:r>
        <w:rPr>
          <w:color w:val="555555"/>
          <w:sz w:val="17"/>
        </w:rPr>
        <w:t xml:space="preserve">Zitiervorschlag: § 9 NW_26767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https://recht.nulegal.eu/gesetze/NW_26767/9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