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NW_26767 (Nordrhein-Westfalen) — Befangenheit</w:t>
      </w:r>
    </w:p>
    <w:p>
      <w:r>
        <w:rPr>
          <w:color w:val="555555"/>
          <w:sz w:val="18"/>
        </w:rPr>
        <w:t xml:space="preserve">Prüfungsordnung für die Durchführung von Abschluß- und Umschulungsprüfungen in dem Ausbildungsberuf Assistentin und Assistent an Bibliotheken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den Ausschluß und die Feststellung der Befangenheit von Prüfungsausschußmitgliedern gelten die §§ 20 und 21 des Verwaltungsverfahrensgesetzes für das Land Nordrhein-Westfalen in der jeweils geltenden Fassung.</w:t>
      </w:r>
    </w:p>
    <w:p>
      <w:r>
        <w:t xml:space="preserve">(2) Prüfungsausschußmitglieder, die sich befangen fühlen, oder Prüfungsteilnehmerinnen und Prüfungsteilnehmer, die die Besorgnis der Befangenheit geltend machen wollen, haben dies vor Beginn der Prüfung der zuständigen Stelle, während der Prüfung dem Prüfungsausschuß mitzuteilen.</w:t>
      </w:r>
    </w:p>
    <w:p>
      <w:r>
        <w:t xml:space="preserve">(3) Die Entscheidung über den Ausschluß von der Mitwirkung trifft die zuständige Stelle, während der Prüfung der Prüfungsausschuß.</w:t>
      </w:r>
    </w:p>
    <w:p>
      <w:r>
        <w:t xml:space="preserve">(4) Wenn infolge Befangenheit eine ordnungsgemäße Besetzung des Prüfungsausschusses nicht möglich ist, kann die zuständige Stelle einen neuen Prüfungsausschuß nach § 2 bilden und ihm die Durchführung der Prüfung übertragen. Das gleiche gilt, wenn eine objektive Durchführung der Prüfung aus anderen Gründen nicht gewährleistet erscheint.</w:t>
      </w:r>
    </w:p>
    <w:p>
      <w:r>
        <w:rPr>
          <w:color w:val="555555"/>
          <w:sz w:val="17"/>
        </w:rPr>
        <w:t xml:space="preserve">Zitiervorschlag: § 3 NW_26767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https://recht.nulegal.eu/gesetze/NW_26767/3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