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NW_26767 (Nordrhein-Westfalen) — Ausweispflicht und Belehrung</w:t>
      </w:r>
    </w:p>
    <w:p>
      <w:r>
        <w:rPr>
          <w:color w:val="555555"/>
          <w:sz w:val="18"/>
        </w:rPr>
        <w:t xml:space="preserve">Prüfungsordnung für die Durchführung von Abschluß- und Umschulungsprüfungen in dem Ausbildungsberuf Assistentin und Assistent an Bibliotheken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Prüfungsteilnehmerinnen und Prüfungsteilnehmer haben sich auf Verlangen der oder des Aufsichtführenden oder der oder des Vorsitzenden des Prüfungsausschusses über ihre Person auszuweisen.</w:t>
      </w:r>
    </w:p>
    <w:p>
      <w:r>
        <w:t xml:space="preserve">(2) Sie sind vor Beginn der Prüfung über den Prüfungsablauf, die zur Verfügung stehende Zeit, die erlaubten Arbeits- und Hilfsmittel, die Folgen von Täuschungshandlungen und Ordnungsverstößen zu belehren.</w:t>
      </w:r>
    </w:p>
    <w:p>
      <w:r>
        <w:rPr>
          <w:color w:val="555555"/>
          <w:sz w:val="17"/>
        </w:rPr>
        <w:t xml:space="preserve">Zitiervorschlag: § 16 NW_26767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https://recht.nulegal.eu/gesetze/NW_26767/16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