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NW_26767 (Nordrhein-Westfalen) — Nichtöffentlichkeit</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Prüfungen sind nichtöffentlich. Vertreterinnen und Vertreter der zuständigen obersten Landesbehörde und der zuständigen Stelle sowie Mitglieder und stellvertretende Mitglieder des Berufsbildungsausschusses können anwesend sein. Der Prüfungsausschuß kann weitere Personen als Gäste zulassen.</w:t>
      </w:r>
    </w:p>
    <w:p>
      <w:r>
        <w:t xml:space="preserve">(2) Bei der Beratung über das Prüfungsergebnis dürfen nur die Mitglieder des Prüfungsausschusses anwesend sein.</w:t>
      </w:r>
    </w:p>
    <w:p>
      <w:r>
        <w:rPr>
          <w:color w:val="555555"/>
          <w:sz w:val="17"/>
        </w:rPr>
        <w:t xml:space="preserve">Zitiervorschlag: § 14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