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NW_26752 (Nordrhein-Westfalen)</w:t>
      </w:r>
    </w:p>
    <w:p>
      <w:r>
        <w:rPr>
          <w:color w:val="555555"/>
          <w:sz w:val="18"/>
        </w:rPr>
        <w:t xml:space="preserve">IHKG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Wirtschaft zuständige Ministerium erlässt die zur Durchführung dieses Gesetzes erforderlichen Verwaltungsvorschriften.</w:t>
      </w:r>
    </w:p>
    <w:p>
      <w:r>
        <w:rPr>
          <w:color w:val="555555"/>
          <w:sz w:val="17"/>
        </w:rPr>
        <w:t xml:space="preserve">Zitiervorschlag: § 6 NW_26752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https://recht.nulegal.eu/gesetze/NW_26752/6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