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NW_26728 (Nordrhein-Westfalen) — Staatliche Rechnungsprüfungsämter</w:t>
      </w:r>
    </w:p>
    <w:p>
      <w:r>
        <w:rPr>
          <w:color w:val="555555"/>
          <w:sz w:val="18"/>
        </w:rPr>
        <w:t xml:space="preserve">LRHG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Es werden staatliche Rechnungsprüfungsämter errichtet, die dem Landesrechnungshof nachgeordnet sind. Sitz und Bezeichnung der staatlichen Rechnungsprüfungsämter werden durch Verordnung der Landesregierung im Einvernehmen mit dem Landesrechnungshof bestimmt.</w:t>
      </w:r>
    </w:p>
    <w:p>
      <w:r>
        <w:t xml:space="preserve">(2) Der Landesrechnungshof weist den staatlichen Rechnungsprüfungsämtern im Rahmen der Arbeitsplanung jeweils für ein Geschäftsjahr Prüfungsaufgaben zu. Das Nähere regelt die Geschäftsordnung des Landesrechnungshofs.</w:t>
      </w:r>
    </w:p>
    <w:p>
      <w:r>
        <w:rPr>
          <w:color w:val="555555"/>
          <w:sz w:val="17"/>
        </w:rPr>
        <w:t xml:space="preserve">Zitiervorschlag: § 14 NW_26728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https://recht.nulegal.eu/gesetze/NW_26728/14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