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NW_26721 (Nordrhein-Westfalen)</w:t>
      </w:r>
    </w:p>
    <w:p>
      <w:r>
        <w:rPr>
          <w:color w:val="555555"/>
          <w:sz w:val="18"/>
        </w:rPr>
        <w:t xml:space="preserve">Gesetz über die Zuständigkeit für die Festsetzung und Erhebung der Realsteuern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Verwaltungsvorschriften zur Durchführung dieses Gesetzes erlassen der Finanzminister und der Innenminister.</w:t>
      </w:r>
    </w:p>
    <w:p>
      <w:r>
        <w:rPr>
          <w:color w:val="555555"/>
          <w:sz w:val="17"/>
        </w:rPr>
        <w:t xml:space="preserve">Zitiervorschlag: § 3 NW_26721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https://recht.nulegal.eu/gesetze/NW_26721/3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