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NW_26721 (Nordrhein-Westfalen)</w:t>
      </w:r>
    </w:p>
    <w:p>
      <w:r>
        <w:rPr>
          <w:color w:val="555555"/>
          <w:sz w:val="18"/>
        </w:rPr>
        <w:t xml:space="preserve">Gesetz über die Zuständigkeit für die Festsetzung und Erhebung der Realsteuern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Finanzminister und der Innenminister werden ermächtigt, durch Rechtsverordnung zur Erleichterung und Vereinfachung des automatisierten Besteuerungsverfahrens zu bestimmen, daß den Gemeinden die Daten der Gewerbesteuermeßbescheide ganz oder teilweise auf maschinell verwertbaren Datenträgern oder durch Datenübertragung übermittelt werden. An dem Verfahren nehmen die Gemeinden teil, die sich zur automatisierten Bearbeitung ihrer Aufgaben kommunaler Datenverarbeitungszentralen bedienen oder die sich dem Verfahren anschließen. In der Rechtsverordnung kann insbesondere das Nähere über Form, Inhalt, Verarbeitung und Sicherung der zu übermittelnden Daten sowie über die Art und Weise der Übermittlung geregelt werden.</w:t>
      </w:r>
    </w:p>
    <w:p>
      <w:r>
        <w:t xml:space="preserve">(2) Der Finanzminister und der Innenminister werden ermächtigt, durch Rechtsverordnung Regelungen nach Maßgabe des Absatzes 1 auch für die Grundsteuer zu treffen.</w:t>
      </w:r>
    </w:p>
    <w:p>
      <w:r>
        <w:rPr>
          <w:color w:val="555555"/>
          <w:sz w:val="17"/>
        </w:rPr>
        <w:t xml:space="preserve">Zitiervorschlag: § 2 NW_26721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https://recht.nulegal.eu/gesetze/NW_26721/2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