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NW_26671 (Nordrhein-Westfalen) — Anträge</w:t>
      </w:r>
    </w:p>
    <w:p>
      <w:r>
        <w:rPr>
          <w:color w:val="555555"/>
          <w:sz w:val="18"/>
        </w:rPr>
        <w:t xml:space="preserve">Verordnung über Einigungsstellen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Anträge sind schriftlich mit Begründung in mindestens drei Stücken unter Bezeichnung der Beweismittel und Beifügung etwa vorhandener Urkunden und sonstiger Beweisstücke einzureichen oder zur Niederschrift zu erklären.</w:t>
      </w:r>
    </w:p>
    <w:p>
      <w:r>
        <w:rPr>
          <w:color w:val="555555"/>
          <w:sz w:val="17"/>
        </w:rPr>
        <w:t xml:space="preserve">Zitiervorschlag: § 5 NW_26671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https://recht.nulegal.eu/gesetze/NW_26671/5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