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NW_26662 (Nordrhein-Westfalen)</w:t>
      </w:r>
    </w:p>
    <w:p>
      <w:r>
        <w:rPr>
          <w:color w:val="555555"/>
          <w:sz w:val="18"/>
        </w:rPr>
        <w:t xml:space="preserve">Verordnung über die Zuständigkeit im Fundrecht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27. September 1977</w:t>
      </w:r>
    </w:p>
    <w:p>
      <w:r>
        <w:t xml:space="preserve">Auf Grund des § 5 Abs. 3 Satz 1 des Landesorganisationsgesetzes (LOG. NW.) vom 10. Juli 1962 (GV. NW. S. 421), zuletzt geändert durch Gesetz vom 21. Dezember 1976 (GV. NW. S. 438), wird nach Anhörung des Ausschusses für Innere Verwaltung des Landtags verordnet:</w:t>
      </w:r>
    </w:p>
    <w:p>
      <w:r>
        <w:rPr>
          <w:color w:val="555555"/>
          <w:sz w:val="17"/>
        </w:rPr>
        <w:t xml:space="preserve">Zitiervorschlag: Volltext NW_26662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https://recht.nulegal.eu/gesetze/NW_26662/volltext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