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NW_26658 (Nordrhein-Westfalen) — Aufschichtungen und sonstige Anlagen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 Aufschichtungen von Holz, Steinen, Stroh und dergleichen sowie sonstigen mit dem Grundstück nicht fest verbundenen Anlagen, die nicht über 2 m hoch sind, ist ein Mindestabstand von 0,50 m von der Grenze einzuhalten. Sind sie höher, so muß der Abstand um so viel über 0,50 m betragen, als ihre Höhe daß Maß von 2 m übersteigt.</w:t>
      </w:r>
    </w:p>
    <w:p>
      <w:r>
        <w:t xml:space="preserve">(2) Absatz 1 gilt nicht</w:t>
      </w:r>
    </w:p>
    <w:p>
      <w:r>
        <w:t xml:space="preserve">a) für Baugerüste;</w:t>
      </w:r>
    </w:p>
    <w:p>
      <w:r>
        <w:t xml:space="preserve">b) für Aufschichtungen und Anlagen, die</w:t>
      </w:r>
    </w:p>
    <w:p>
      <w:r>
        <w:t xml:space="preserve">aa) eine Wand oder geschlossene Einfriedigung nicht überragen;</w:t>
      </w:r>
    </w:p>
    <w:p>
      <w:r>
        <w:t xml:space="preserve">bb) als Stützwand oder Einfriedigung dienen;</w:t>
      </w:r>
    </w:p>
    <w:p>
      <w:r>
        <w:t xml:space="preserve">c) für gewerbliche Lagerplätze;</w:t>
      </w:r>
    </w:p>
    <w:p>
      <w:r>
        <w:t xml:space="preserve">d) gegenüber Grenzen zu öffentlichen Verkehrsflächen, zu öffentlichen Grünflächen und zu oberirdischen Gewässern von mehr als 0,50 m Breite (Mittelwasserstand).</w:t>
      </w:r>
    </w:p>
    <w:p>
      <w:r>
        <w:t xml:space="preserve">X. Abschnitt</w:t>
      </w:r>
    </w:p>
    <w:p>
      <w:r>
        <w:t xml:space="preserve">Einfriedigungen</w:t>
      </w:r>
    </w:p>
    <w:p>
      <w:r>
        <w:rPr>
          <w:color w:val="555555"/>
          <w:sz w:val="17"/>
        </w:rPr>
        <w:t xml:space="preserve">Zitiervorschlag: § 31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