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NW_26658 (Nordrhein-Westfalen) — Inhalt und Umfang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Eigentümer und die Nutzungsberechtigten eines Grundstücks müssen dulden, daß an ihrem höheren Gebäude der Eigentümer und die Nutzungsberechtigten des angrenzenden niederen Gebäudes ihre Schornsteine, Lüftungsleitungen und Antennenanlagen befestigen, wenn</w:t>
      </w:r>
    </w:p>
    <w:p>
      <w:r>
        <w:t xml:space="preserve">1. die Erhöhung der Schornsteine und Lüftungsleitungen für die notwendige Zug- und Saugwirkung und die Erhöhung der Antennenanlagen für einen einwandfreien Empfang von Sendungen erforderlich ist und</w:t>
      </w:r>
    </w:p>
    <w:p>
      <w:r>
        <w:t xml:space="preserve">2. die Befestigung der höhergeführten Schornsteine, Lüftungsleitungen und Antennenanlagen anders nicht zweckmäßig oder nur mit unverhältnismäßig hohen Kosten durchgeführt werden kann.</w:t>
      </w:r>
    </w:p>
    <w:p>
      <w:r>
        <w:t xml:space="preserve">(2) Der Eigentümer und die Nutzungsberechtigten des betroffenen Grundstücks müssen ferner dulden,</w:t>
      </w:r>
    </w:p>
    <w:p>
      <w:r>
        <w:t xml:space="preserve">1. daß die unter den Voraussetzungen des Absatzes 1 höhergeführten und befestigten Schornsteine, Lüftungsleitungen und Antennenanlagen des Nachbargrundstücks von ihrem Grundstück aus unterhalten und gereinigt werden, soweit das erforderlich ist, und</w:t>
      </w:r>
    </w:p>
    <w:p>
      <w:r>
        <w:t xml:space="preserve">2. daß die hierzu notwendigen Einrichtungen angebracht werden.</w:t>
      </w:r>
    </w:p>
    <w:p>
      <w:r>
        <w:t xml:space="preserve">(3) Für die Anzeige und die Verpflichtung zum Schadensersatz gelten die §§ 16 und 17 entsprechend. Die Absicht, notwendige Wartungs- und Reparaturarbeiten auszuführen, braucht nicht angezeigt zu werden. Zur Unzeit brauchen diese Arbeiten nicht geduldet zu werden.</w:t>
      </w:r>
    </w:p>
    <w:p>
      <w:r>
        <w:t xml:space="preserve">(4) Absätze 1 und 2 gelten für Antennenanlagen nicht, wenn dem Eigentümer und den Nutzungsberechtigten des niederen Gebäudes die Mitbenutzung der dazu geeigneten Antennenanlage des höheren Gebäudes gestattet wird.</w:t>
      </w:r>
    </w:p>
    <w:p>
      <w:r>
        <w:t xml:space="preserve">VII. Abschnitt</w:t>
      </w:r>
    </w:p>
    <w:p>
      <w:r>
        <w:t xml:space="preserve">Dachtraufe</w:t>
      </w:r>
    </w:p>
    <w:p>
      <w:r>
        <w:rPr>
          <w:color w:val="555555"/>
          <w:sz w:val="17"/>
        </w:rPr>
        <w:t xml:space="preserve">Zitiervorschlag: § 26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