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NW_26644 (Nordrhein-Westfalen) — Mitgliedschaft</w:t>
      </w:r>
    </w:p>
    <w:p>
      <w:r>
        <w:rPr>
          <w:color w:val="555555"/>
          <w:sz w:val="18"/>
        </w:rPr>
        <w:t xml:space="preserve">NotVG NW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Mitglieder des Versorgungswerks sind die zur hauptberuflichen Amtsausübung als Notarin oder Notar bestellten Mitglieder der Rheinischen Notarkammer und die im Dienstverhältnis zum Land Nordrhein-Westfalen stehenden Notarassessorinnen und Notarassessoren.</w:t>
      </w:r>
    </w:p>
    <w:p>
      <w:r>
        <w:t xml:space="preserve">(2) Die Satzung kann ein Höchsteintrittsalter vorsehen.</w:t>
      </w:r>
    </w:p>
    <w:p>
      <w:r>
        <w:t xml:space="preserve">(3) Die Satzung kann vorsehen, daß</w:t>
      </w:r>
    </w:p>
    <w:p>
      <w:r>
        <w:t xml:space="preserve">1. Mitglieder bei Nachweis einer anderen Versorgung auf Antrag von der Mitgliedschaft oder von der Beitragspflicht ganz oder teilweise befreit werden;</w:t>
      </w:r>
    </w:p>
    <w:p>
      <w:r>
        <w:t xml:space="preserve">2. die Mitgliedschaft erhalten bleibt, wenn die Voraussetzungen des Absatzes 1 Satz 1 in der Person eines Mitglieds fortfallen.</w:t>
      </w:r>
    </w:p>
    <w:p>
      <w:r>
        <w:rPr>
          <w:color w:val="555555"/>
          <w:sz w:val="17"/>
        </w:rPr>
        <w:t xml:space="preserve">Zitiervorschlag: § 2 NW_26644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https://recht.nulegal.eu/gesetze/NW_26644/2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