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NW_26629 (Nordrhein-Westfalen)</w:t>
      </w:r>
    </w:p>
    <w:p>
      <w:r>
        <w:rPr>
          <w:color w:val="555555"/>
          <w:sz w:val="18"/>
        </w:rPr>
        <w:t xml:space="preserve">Verordnung über die Ermächtigung des Justizministers zum Erlaß von Rechtsverordnungen zum deutsch- niederländischen Ausgleichsvertrag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23. Juli 1963</w:t>
      </w:r>
    </w:p>
    <w:p>
      <w:r>
        <w:t xml:space="preserve">Auf Grund des Artikels 4 Abs. 2 des Bundesgesetzes zu dem Vertrag vom 8. April 1960 zwischen der Bundesrepublik Deutschland und dem Königreich der Niederlande zur Regelung von Grenzfragen und anderen zwischen beiden Ländern bestehenden Problemen (Ausgleichsvertrag) vom 10. Juli 1963 (BGBl. II S. 458) wird verordnet:</w:t>
      </w:r>
    </w:p>
    <w:p>
      <w:r>
        <w:rPr>
          <w:color w:val="555555"/>
          <w:sz w:val="17"/>
        </w:rPr>
        <w:t xml:space="preserve">Zitiervorschlag: Volltext NW_26629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https://recht.nulegal.eu/gesetze/NW_26629/volltext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