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NW_26624 (Nordrhein-Westfalen)</w:t>
      </w:r>
    </w:p>
    <w:p>
      <w:r>
        <w:rPr>
          <w:color w:val="555555"/>
          <w:sz w:val="18"/>
        </w:rPr>
        <w:t xml:space="preserve">Erlaß des Ministerpräsidenten über die Ausübung des Rechts der Begnadigung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übrigen übertrage ich mit dem Recht der Weiterübertragung die Ausübung des Rechts der Begnadigung:</w:t>
      </w:r>
    </w:p>
    <w:p>
      <w:r>
        <w:t xml:space="preserve">1. für die von den Strafgerichten verhängten Strafen und für die von den Gerichten auf Grund des Gesetzes über Ordnungswidrigkeiten festgesetzten Geldbußen dem Justizminister;</w:t>
      </w:r>
    </w:p>
    <w:p>
      <w:r>
        <w:t xml:space="preserve">2. für Ordnungsstrafen, die von einem Gericht verhängt worden sind,</w:t>
      </w:r>
    </w:p>
    <w:p>
      <w:r>
        <w:t xml:space="preserve">dem Minister, welcher die Dienstaufsicht über das Gericht führt;</w:t>
      </w:r>
    </w:p>
    <w:p>
      <w:r>
        <w:t xml:space="preserve">3. für Geldbußen, die von einer Verwaltungsbehörde festgesetzt worden sind,</w:t>
      </w:r>
    </w:p>
    <w:p>
      <w:r>
        <w:t xml:space="preserve">dem für die Angelegenheit fachlich zuständigen Minister,</w:t>
      </w:r>
    </w:p>
    <w:p>
      <w:r>
        <w:t xml:space="preserve">jedoch für Geldbußen bis zur Höhe von 1000,- DM, die von Gemeinden oder Gemeindeverbänden festgesetzt worden sind, dem Regierungspräsidenten, soweit er die allgemeine Aufsicht über die Gemeinde oder den Gemeindeverband ausübt und keiner anderen Landesbehörde die Sonderaufsicht zusteht,</w:t>
      </w:r>
    </w:p>
    <w:p>
      <w:r>
        <w:t xml:space="preserve">mit der Maßgabe, daß der für die Angelegenheit fachlich zuständige Minister</w:t>
      </w:r>
    </w:p>
    <w:p>
      <w:r>
        <w:t xml:space="preserve">a) sich die Entscheidung der Gnadenfrage oder die Bewilligung eines Gnadenerweises allgemein oder im Einzelfall vorbehalten kann,</w:t>
      </w:r>
    </w:p>
    <w:p>
      <w:r>
        <w:t xml:space="preserve">b) über Einwendungen gegen ablehnende Gnadenentscheidungen des Regierungspräsidenten entscheidet.</w:t>
      </w:r>
    </w:p>
    <w:p>
      <w:r>
        <w:t xml:space="preserve">4. für Disziplinarmaßnahmen</w:t>
      </w:r>
    </w:p>
    <w:p>
      <w:r>
        <w:t xml:space="preserve">a) bei den Beamten des Landtags</w:t>
      </w:r>
    </w:p>
    <w:p>
      <w:r>
        <w:t xml:space="preserve">dem Präsidenten des Landtags;</w:t>
      </w:r>
    </w:p>
    <w:p>
      <w:r>
        <w:t xml:space="preserve">b) bei den Beamten des Landesrechnungshofs</w:t>
      </w:r>
    </w:p>
    <w:p>
      <w:r>
        <w:t xml:space="preserve">dem Präsidenten des Landesrechnungshofs;</w:t>
      </w:r>
    </w:p>
    <w:p>
      <w:r>
        <w:t xml:space="preserve">c) bei allen übrigen unmittelbaren Landesbeamten</w:t>
      </w:r>
    </w:p>
    <w:p>
      <w:r>
        <w:t xml:space="preserve">dem für die Dienstaufsicht über den Beamten zuständigen Minister;</w:t>
      </w:r>
    </w:p>
    <w:p>
      <w:r>
        <w:t xml:space="preserve">d) bei den Beamten der Körperschaften. Anstalten und Stiftungen des öffentlichen Rechts</w:t>
      </w:r>
    </w:p>
    <w:p>
      <w:r>
        <w:t xml:space="preserve">dem für die staatliche Aufsicht zuständigen Minister;</w:t>
      </w:r>
    </w:p>
    <w:p>
      <w:r>
        <w:t xml:space="preserve">e) bei den Notaren und Notarassessoren</w:t>
      </w:r>
    </w:p>
    <w:p>
      <w:r>
        <w:t xml:space="preserve">dem Justizminister;</w:t>
      </w:r>
    </w:p>
    <w:p>
      <w:r>
        <w:t xml:space="preserve">5. für ehrengerichtliche Maßnahmen bei Rechtsanwälten und Anwaltsassessoren</w:t>
      </w:r>
    </w:p>
    <w:p>
      <w:r>
        <w:t xml:space="preserve">dem Justizminister.</w:t>
      </w:r>
    </w:p>
    <w:p>
      <w:r>
        <w:rPr>
          <w:color w:val="555555"/>
          <w:sz w:val="17"/>
        </w:rPr>
        <w:t xml:space="preserve">Zitiervorschlag: Art 2 NW_26624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