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NW_26581 (Nordrhein-Westfalen)</w:t>
      </w:r>
    </w:p>
    <w:p>
      <w:r>
        <w:rPr>
          <w:color w:val="555555"/>
          <w:sz w:val="18"/>
        </w:rPr>
        <w:t xml:space="preserve">Verordnung zur Anpassung der Grenzen der Amtsgerichtsbezirke Grevenbroich und Mönchengladbach-Rheydt an geänderte Gemeindegrenzen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Unter Abtrennung von dem Bezirk des Amtsgerichts Grevenbroich werden die Flurstücke</w:t>
      </w:r>
    </w:p>
    <w:p>
      <w:r>
        <w:t xml:space="preserve">Gemarkung Hochneukirch</w:t>
      </w:r>
    </w:p>
    <w:p>
      <w:r>
        <w:t xml:space="preserve">Flur 31 Nrn. 1 bis 10, 12 bis 16, 49 bis 52, 57, 58, 60 bis 64, 66, 67, 71 (früher: 47 tlw.), 72 (früher: 53 tlw.), 75 (früher: 17 tlw.),</w:t>
      </w:r>
    </w:p>
    <w:p>
      <w:r>
        <w:t xml:space="preserve">Flur 32 Nrn. 2 bis 19, 24 bis 29, 31, 32, 74 bis 77, 84, 86 (früher: 1 tlw.), 87 (früher: 23 tlw.) und 90 (früher: 30 tlw.)</w:t>
      </w:r>
    </w:p>
    <w:p>
      <w:r>
        <w:t xml:space="preserve">dem Bezirk des Amtsgerichts Mönchengladbach-Rheydt zugeteilt.</w:t>
      </w:r>
    </w:p>
    <w:p>
      <w:r>
        <w:rPr>
          <w:color w:val="555555"/>
          <w:sz w:val="17"/>
        </w:rPr>
        <w:t xml:space="preserve">Zitiervorschlag: § 1 NW_26581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https://recht.nulegal.eu/gesetze/NW_26581/1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