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NW_26568 (Nordrhein-Westfalen)</w:t>
      </w:r>
    </w:p>
    <w:p>
      <w:r>
        <w:rPr>
          <w:color w:val="555555"/>
          <w:sz w:val="18"/>
        </w:rPr>
        <w:t xml:space="preserve">Bekanntmachung des Abkommens zwischen den Ländern Niedersachsen und Nordrhein-Westfalen über die gerichtlichen Zuständigkeiten in Binnenschiffahrtssachen und Binnenschiffsregistersachen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Januar 1984</w:t>
      </w:r>
    </w:p>
    <w:p>
      <w:r>
        <w:t xml:space="preserve">Die Länder Nordrhein-Westfalen und Niedersachsen haben am 19. Mai/27. Mai 1983 das Abkommen über die gerichtlichen Zuständigkeiten in Binnenschiffahrtssachen und Binnenschiffsregistersachen geschlossen.</w:t>
      </w:r>
    </w:p>
    <w:p>
      <w:r>
        <w:t xml:space="preserve">Das Abkommen wird nachfolgend bekanntgemacht.</w:t>
      </w:r>
    </w:p>
    <w:p>
      <w:r>
        <w:t xml:space="preserve">Der Tag des Inkrafttretens des Abkommens nach seinem Artikel 5 wird gesondert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Abkommen</w:t>
      </w:r>
    </w:p>
    <w:p>
      <w:r>
        <w:t xml:space="preserve">zwischen den Ländern Niedersachsen und</w:t>
      </w:r>
    </w:p>
    <w:p>
      <w:r>
        <w:t xml:space="preserve">Nordrhein-Westfalen über die gerichtlichen</w:t>
      </w:r>
    </w:p>
    <w:p>
      <w:r>
        <w:t xml:space="preserve">Zuständigkeiten in Binnenschiffahrtssachen und</w:t>
      </w:r>
    </w:p>
    <w:p>
      <w:r>
        <w:t xml:space="preserve">Binnenschiffsregistersachen</w:t>
      </w:r>
    </w:p>
    <w:p>
      <w:r>
        <w:t xml:space="preserve">Das Land Niedersachsen,</w:t>
      </w:r>
    </w:p>
    <w:p>
      <w:r>
        <w:t xml:space="preserve">vertreten durch den Niedersächsischen Ministerpräsidenten, dieser vertreten durch den Niedersächsischen Minister der Justiz,</w:t>
      </w:r>
    </w:p>
    <w:p>
      <w:r>
        <w:t xml:space="preserve">und das Land Nordrhein-Westfalen,</w:t>
      </w:r>
    </w:p>
    <w:p>
      <w:r>
        <w:t xml:space="preserve">vertreten durch den Ministerpräsidenten, dieser vertreten durch den Justizminister,</w:t>
      </w:r>
    </w:p>
    <w:p>
      <w:r>
        <w:t xml:space="preserve">schließen vorbehaltlich der Zustimmung ihrer verfassungsmäßig berufenen Organe gemäß § 4 des Gesetzes über das gerichtliche Verfahren in Binnenschiffahrtssachen vom 27. September 1952 (BGBl. I S. 641), zuletzt geändert durch Artikel 7 Nr. 5 der Vereinfachungsnovelle vom 3. Dezember 1976 (BGBl. I S. 3281), und gemäß § 1 der Schiffsregisterordnung in der Fassung vom 26. Mai 1951 (BGBl. I S. 359), zuletzt geändert durch Artikel 1 des Gesetzes vom 4. Juli 1980 (BGBl. I S. 833), folgendes Abkommen:</w:t>
      </w:r>
    </w:p>
    <w:p>
      <w:r>
        <w:rPr>
          <w:color w:val="555555"/>
          <w:sz w:val="17"/>
        </w:rPr>
        <w:t xml:space="preserve">Zitiervorschlag: Volltext NW_26568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https://recht.nulegal.eu/gesetze/NW_26568/volltext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