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NW_26563 (Nordrhein-Westfalen) — Einlegung des Widerspruchs</w:t>
      </w:r>
    </w:p>
    <w:p>
      <w:r>
        <w:rPr>
          <w:color w:val="555555"/>
          <w:sz w:val="18"/>
        </w:rPr>
        <w:t xml:space="preserve">Gesetz über das Vorschaltverfahren bei Anträgen auf gerichtliche Entscheidung betreffend die Vollzugsangelegenheiten von Gefangenen und Untergebrachten - Vorschaltverfahrengesetz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Widerspruch ist bei der Behörde, welche die Maßnahme getroffen oder die beantragte Maßnahme abgelehnt hat, schriftlich oder zur Niederschrift eines Bediensteten dieser Behörde einzulegen.</w:t>
      </w:r>
    </w:p>
    <w:p>
      <w:r>
        <w:t xml:space="preserve">(2) Der Widerspruch muß innerhalb einer Woche eingelegt werden, nachdem die Maßnahme oder die Ablehnung dem Widerspruchsführer bekanntgegeben worden ist.</w:t>
      </w:r>
    </w:p>
    <w:p>
      <w:r>
        <w:t xml:space="preserve">(3) Die Frist wird auch durch Einlegung des Widerspruchs bei der nächsthöheren Behörde gewahrt.</w:t>
      </w:r>
    </w:p>
    <w:p>
      <w:r>
        <w:t xml:space="preserve">(4) War der Widerspruchsführer ohne Verschulden verhindert, die Widerspruchsfrist einzuhalten, so endet die Frist drei Tage nach Wegfall des Hindernisses.</w:t>
      </w:r>
    </w:p>
    <w:p>
      <w:r>
        <w:rPr>
          <w:color w:val="555555"/>
          <w:sz w:val="17"/>
        </w:rPr>
        <w:t xml:space="preserve">Zitiervorschlag: § 3 NW_26563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