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NW_26561 (Nordrhein-Westfalen)</w:t>
      </w:r>
    </w:p>
    <w:p>
      <w:r>
        <w:rPr>
          <w:color w:val="555555"/>
          <w:sz w:val="18"/>
        </w:rPr>
        <w:t xml:space="preserve">Drittes Gesetz zur Änderung der Organisation der ordentlichen 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Amtsgerichte Attendorn, Blankenheim, Geseke, Steinheim und Xanten werden mit Ablauf des 31. Dezember 1978 aufgehoben. Das Amtsgericht Gemünd führt ab 1. Oktober 1978 die Bezeichnung ,,Amtsgericht Schleiden".</w:t>
      </w:r>
    </w:p>
    <w:p>
      <w:r>
        <w:t xml:space="preserve">(2) Mit Wirkung vom 1. Januar 1979 werden zugeordnet:</w:t>
      </w:r>
    </w:p>
    <w:p>
      <w:r>
        <w:t xml:space="preserve">1. die Gemeinde Attendorn dem Amtsgericht Olpe,</w:t>
      </w:r>
    </w:p>
    <w:p>
      <w:r>
        <w:t xml:space="preserve">2. die Gemeinden Blankenheim, Dahlem und Nettersheim dem Amtsgericht Schleiden,</w:t>
      </w:r>
    </w:p>
    <w:p>
      <w:r>
        <w:t xml:space="preserve">3. die Gemeinde Geseke dem Amtsgericht Lippstadt,</w:t>
      </w:r>
    </w:p>
    <w:p>
      <w:r>
        <w:t xml:space="preserve">4. die Gemeinden Nieheim und Steinheim dem Amtsgericht Brakel,</w:t>
      </w:r>
    </w:p>
    <w:p>
      <w:r>
        <w:t xml:space="preserve">5. die Gemeinden Sonsbeck und Xanten dem Amtsgericht Rheinberg.</w:t>
      </w:r>
    </w:p>
    <w:p>
      <w:r>
        <w:rPr>
          <w:color w:val="555555"/>
          <w:sz w:val="17"/>
        </w:rPr>
        <w:t xml:space="preserve">Zitiervorschlag: § 6 NW_26561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https://recht.nulegal.eu/gesetze/NW_26561/6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