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NW_26559 (Nordrhein-Westfalen)</w:t>
      </w:r>
    </w:p>
    <w:p>
      <w:r>
        <w:rPr>
          <w:color w:val="555555"/>
          <w:sz w:val="18"/>
        </w:rPr>
        <w:t xml:space="preserve">Zweites Gesetz zur Änderung der Organisation der ordentlichen Gerichtsbarkeit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seiner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8 NW_26559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https://recht.nulegal.eu/gesetze/NW_26559/8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