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NW_26559 (Nordrhein-Westfalen)</w:t>
      </w:r>
    </w:p>
    <w:p>
      <w:r>
        <w:rPr>
          <w:color w:val="555555"/>
          <w:sz w:val="18"/>
        </w:rPr>
        <w:t xml:space="preserve">Zweites Gesetz zur Änderung der Organisation der ordentlichen Gerichtsbarkeit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Amtsgericht Büren wird mit Ablauf des 31. Dezember 1976 aufgehoben. Die Gemeinden Büren und Wünnenberg werden ab 1. Januar 1977 dem Amtsgericht Paderborn zugeordnet. § 41 Abs. 1 Nr. 4 und Abs. 4 des Sauerland/Paderborn-Gesetz vom 5. November 1974 (GV. NW. S. 1224) treten mit Ablauf des 31. Dezember 1976 außer Kraft.</w:t>
      </w:r>
    </w:p>
    <w:p>
      <w:r>
        <w:rPr>
          <w:color w:val="555555"/>
          <w:sz w:val="17"/>
        </w:rPr>
        <w:t xml:space="preserve">Zitiervorschlag: § 4 NW_26559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https://recht.nulegal.eu/gesetze/NW_26559/4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