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NW_26532 (Nordrhein-Westfalen) — Stille Feiertage</w:t>
      </w:r>
    </w:p>
    <w:p>
      <w:r>
        <w:rPr>
          <w:color w:val="555555"/>
          <w:sz w:val="18"/>
        </w:rPr>
        <w:t xml:space="preserve">Bekanntmachung der Neufassung des Gesetzes über die Sonn- und Feiertage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Am Volkstrauertag sind zusätzlich verboten:</w:t>
      </w:r>
    </w:p>
    <w:p>
      <w:r>
        <w:t xml:space="preserve">1. Märkte, gewerbliche Ausstellungen und ähnliche Veranstaltungen von 5 bis 13 Uhr,</w:t>
      </w:r>
    </w:p>
    <w:p>
      <w:r>
        <w:t xml:space="preserve">2. sportliche und ähnliche Veranstaltungen einschließlich Pferderennen und -leistungsschauen sowie Zirkusveranstaltungen, Volksfeste und der Betrieb von Freizeitanlagen, soweit dort tänzerische oder artistische Darbietungen angeboten werden, von 5 Uhr bis 13 Uhr,</w:t>
      </w:r>
    </w:p>
    <w:p>
      <w:r>
        <w:t xml:space="preserve">3. der Betrieb von Spielhallen und ähnlichen Unternehmen sowie die gewerbliche Annahme von Wetten von 5 Uhr bis 13 Uhr,</w:t>
      </w:r>
    </w:p>
    <w:p>
      <w:r>
        <w:t xml:space="preserve">4. musikalische und sonstige unterhaltende Darbietungen jeder Art in Gaststätten und in Nebenräumen mit Schankbetrieb von 5 Uhr bis 18 Uhr,</w:t>
      </w:r>
    </w:p>
    <w:p>
      <w:r>
        <w:t xml:space="preserve">5. alle anderen der Unterhaltung dienenden öffentlichen Veranstaltungen einschließlich Tanz von 5 Uhr bis 18 Uhr.</w:t>
      </w:r>
    </w:p>
    <w:p>
      <w:r>
        <w:t xml:space="preserve">(2) Am Allerheiligentag und am Totensonntag sind zusätzlich verboten:</w:t>
      </w:r>
    </w:p>
    <w:p>
      <w:r>
        <w:t xml:space="preserve">alle in Absatz 1 genannten Veranstaltungen von 5 Uhr bis 18 Uhr.</w:t>
      </w:r>
    </w:p>
    <w:p>
      <w:r>
        <w:t xml:space="preserve">(3) Am Karfreitag sind zusätzlich verboten:</w:t>
      </w:r>
    </w:p>
    <w:p>
      <w:r>
        <w:t xml:space="preserve">1. alle in Absatz 1 genannten Veranstaltungen bis zum nächsten Tag 6 Uhr, mit Ausnahme der Großmärkte, die bis zum nächsten Tag 3 Uhr verboten sind,</w:t>
      </w:r>
    </w:p>
    <w:p>
      <w:r>
        <w:t xml:space="preserve">2. alle nicht öffentlichen unterhaltenden Veranstaltungen außerhalb von Wohnungen bis zum nächsten Tag 6 Uhr,</w:t>
      </w:r>
    </w:p>
    <w:p>
      <w:r>
        <w:t xml:space="preserve">3. die Vorführung von Filmen, die nicht vom Kultusminister oder der von ihm bestimmten Stelle als zur Aufführung am Karfreitag geeignet anerkannt sind, bis zum nächsten Tag 6 Uhr,</w:t>
      </w:r>
    </w:p>
    <w:p>
      <w:r>
        <w:t xml:space="preserve">4. Veranstaltungen, Theater- und musikalische Aufführungen, Filmvorführungen und Vorträge jeglicher Art, auch ernsten Charakters, während der Hauptzeit des Gottesdienstes.</w:t>
      </w:r>
    </w:p>
    <w:p>
      <w:r>
        <w:t xml:space="preserve">(4) Bei Rundfunksendungen ist während der Zeit von 5 Uhr bis 18 Uhr (Absätze 1 und 2) und von 0 Uhr bis zum nächsten Tag 6 Uhr (Absatz 3) auf den ernsten Charakter der stillen Feiertage Rücksicht zu nehmen.</w:t>
      </w:r>
    </w:p>
    <w:p>
      <w:r>
        <w:rPr>
          <w:color w:val="555555"/>
          <w:sz w:val="17"/>
        </w:rPr>
        <w:t xml:space="preserve">Zitiervorschlag: § 6 NW_26532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