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NW_26532 (Nordrhein-Westfalen) — Ausnahmen von Arbeitsverboten</w:t>
      </w:r>
    </w:p>
    <w:p>
      <w:r>
        <w:rPr>
          <w:color w:val="555555"/>
          <w:sz w:val="18"/>
        </w:rPr>
        <w:t xml:space="preserve">Bekanntmachung der Neufassung des Gesetzes über die Sonn- und Feiertage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 Sonn- und Feiertagen sind erlaubt:</w:t>
      </w:r>
    </w:p>
    <w:p>
      <w:r>
        <w:t xml:space="preserve">1. Alle gewerblichen Arbeiten einschließlich des Handelsgewerbes, deren Ausführung an Sonn- oder Feiertagen nach Bundes- oder Landesrecht allgemein oder im Einzelfalle ausdrücklich zugelassen ist;</w:t>
      </w:r>
    </w:p>
    <w:p>
      <w:r>
        <w:t xml:space="preserve">2. die Arbeiten der öffentlichen und privaten Unternehmen des Verkehrs, einschließlich der den Bedürfnissen des Verkehrs dienenden Nebenbetriebe und der Hilfseinrichtungen des Verkehrs (z. B. Tankstellen, Reparaturwerkstätten, Ersatzteillager, Fahrzeugbewachung); Instandsetzungsarbeiten an Verkehrsmitteln sind jedoch nur zugelassen, soweit sie für die Weiterfahrt erforderlich oder nach Ziffer 1 erlaubt sind;</w:t>
      </w:r>
    </w:p>
    <w:p>
      <w:r>
        <w:t xml:space="preserve">3. unaufschiebbare Arbeiten, die erforderlich sind</w:t>
      </w:r>
    </w:p>
    <w:p>
      <w:r>
        <w:t xml:space="preserve">a) zur Verhütung eines Notstandes oder im Interesse öffentlicher Einrichtungen und Anstalten,</w:t>
      </w:r>
    </w:p>
    <w:p>
      <w:r>
        <w:t xml:space="preserve">b) zur Abwendung eines erheblichen Schadens an Gesundheit oder Eigentum,</w:t>
      </w:r>
    </w:p>
    <w:p>
      <w:r>
        <w:t xml:space="preserve">c) zur Befriedigung dringender häuslicher oder landwirtschaftlicher Bedürfnisse;</w:t>
      </w:r>
    </w:p>
    <w:p>
      <w:r>
        <w:t xml:space="preserve">4. Gartenarbeiten, die nicht gewerbsmäßig verrichtet werden, und die nicht gewerbsmäßige Säuberung von Flächen, die der Erholung dienen;</w:t>
      </w:r>
    </w:p>
    <w:p>
      <w:r>
        <w:t xml:space="preserve">5. Arbeiten, die der Erholung im Rahmen der Freizeitgestaltung dienen. Dazu gehört insbesondere der Betrieb von Saunas, Bräunungs- und Fitneßstudios.</w:t>
      </w:r>
    </w:p>
    <w:p>
      <w:r>
        <w:rPr>
          <w:color w:val="555555"/>
          <w:sz w:val="17"/>
        </w:rPr>
        <w:t xml:space="preserve">Zitiervorschlag: § 4 NW_26532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