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NW_26532 (Nordrhein-Westfalen) — Inkrafttreten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14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