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NW_26522 (Nordrhein-Westfalen)</w:t>
      </w:r>
    </w:p>
    <w:p>
      <w:r>
        <w:rPr>
          <w:color w:val="555555"/>
          <w:sz w:val="18"/>
        </w:rPr>
        <w:t xml:space="preserve">Verordnung über die Wahlorgane für die Bundestagswahlen und die Europawahlen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Dezember 1988</w:t>
      </w:r>
    </w:p>
    <w:p>
      <w:r>
        <w:t xml:space="preserve">Auf Grund des § 8 Abs. 3 und des § 9 Abs. 1 und 2 des Bundeswahlgesetzes in der Fassung der Bekanntmachung vom 1. September 1975 (BGBl. I S. 2325), zuletzt geändert durch Gesetz vom 8. März 1985 (BGBl. I S. 521), des § 7 Nr. 2 Satz 2 der Bundeswahlordnung (BWO) vom 28. August 1985 (BGBl. I S. 1769), der §§ 4 und 5 Abs. 2 und 3 des Europawahlgesetzes vom 16. Juni 1978 (BGBl. I S. 709), zuletzt geändert durch Gesetz vom 30. März 1988 (BGBl. I S. 502), in Verbindung mit § 9 Abs. 1 des Bundeswahlgesetzes und des § 7 Nr. 2 Satz 2 der Europawahlordnung (EuWO) vom 27. Juli 1988 (BGBl. I S. 1453) wird verordnet:</w:t>
      </w:r>
    </w:p>
    <w:p>
      <w:r>
        <w:rPr>
          <w:color w:val="555555"/>
          <w:sz w:val="17"/>
        </w:rPr>
        <w:t xml:space="preserve">Zitiervorschlag: Volltext NW_26522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